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E5239" w14:textId="77777777" w:rsidR="00C41A4E" w:rsidRDefault="00C41A4E" w:rsidP="00C41A4E">
      <w:pPr>
        <w:widowControl w:val="0"/>
        <w:autoSpaceDE w:val="0"/>
        <w:autoSpaceDN w:val="0"/>
        <w:adjustRightInd w:val="0"/>
        <w:jc w:val="center"/>
        <w:rPr>
          <w:rFonts w:ascii="Arial" w:hAnsi="Arial" w:cs="Arial"/>
          <w:b/>
          <w:color w:val="000000"/>
          <w:lang w:val="fr-FR"/>
        </w:rPr>
      </w:pPr>
    </w:p>
    <w:p w14:paraId="7F95081B" w14:textId="77777777" w:rsidR="00C41A4E" w:rsidRPr="00912EF9" w:rsidRDefault="00C41A4E" w:rsidP="00C41A4E">
      <w:pPr>
        <w:widowControl w:val="0"/>
        <w:autoSpaceDE w:val="0"/>
        <w:autoSpaceDN w:val="0"/>
        <w:adjustRightInd w:val="0"/>
        <w:jc w:val="center"/>
        <w:rPr>
          <w:rFonts w:ascii="Arial" w:hAnsi="Arial" w:cs="Arial"/>
          <w:b/>
          <w:color w:val="000000"/>
        </w:rPr>
      </w:pPr>
      <w:r w:rsidRPr="00912EF9">
        <w:rPr>
          <w:rFonts w:ascii="Arial" w:hAnsi="Arial" w:cs="Arial"/>
          <w:b/>
          <w:color w:val="000000"/>
        </w:rPr>
        <w:t>Financial Authorization</w:t>
      </w:r>
    </w:p>
    <w:p w14:paraId="7A736D5C" w14:textId="6610772E" w:rsidR="00C41A4E" w:rsidRPr="00912EF9" w:rsidRDefault="00C41A4E" w:rsidP="00912EF9">
      <w:pPr>
        <w:widowControl w:val="0"/>
        <w:autoSpaceDE w:val="0"/>
        <w:autoSpaceDN w:val="0"/>
        <w:adjustRightInd w:val="0"/>
        <w:jc w:val="center"/>
        <w:rPr>
          <w:rFonts w:ascii="Arial" w:hAnsi="Arial" w:cs="Arial"/>
          <w:b/>
          <w:color w:val="000000"/>
        </w:rPr>
      </w:pPr>
      <w:r w:rsidRPr="00912EF9">
        <w:rPr>
          <w:rFonts w:ascii="Arial" w:hAnsi="Arial" w:cs="Arial"/>
          <w:b/>
          <w:color w:val="FF0000"/>
        </w:rPr>
        <w:t xml:space="preserve">Quantum </w:t>
      </w:r>
      <w:r w:rsidRPr="00912EF9">
        <w:rPr>
          <w:rFonts w:ascii="Arial" w:hAnsi="Arial" w:cs="Arial"/>
          <w:b/>
          <w:color w:val="000000"/>
        </w:rPr>
        <w:t>UN Entities</w:t>
      </w:r>
    </w:p>
    <w:p w14:paraId="4F4BBA27" w14:textId="743348E1" w:rsidR="00C41A4E" w:rsidRPr="00912EF9" w:rsidRDefault="0075780F" w:rsidP="00912EF9">
      <w:pPr>
        <w:widowControl w:val="0"/>
        <w:autoSpaceDE w:val="0"/>
        <w:autoSpaceDN w:val="0"/>
        <w:adjustRightInd w:val="0"/>
        <w:jc w:val="center"/>
        <w:rPr>
          <w:rFonts w:ascii="Arial" w:hAnsi="Arial" w:cs="Arial"/>
          <w:b/>
          <w:lang w:val="en-NZ"/>
        </w:rPr>
      </w:pPr>
      <w:r>
        <w:rPr>
          <w:rFonts w:ascii="Arial" w:hAnsi="Arial" w:cs="Arial"/>
          <w:b/>
          <w:color w:val="FF0000"/>
          <w:lang w:val="en-NZ"/>
        </w:rPr>
        <w:t xml:space="preserve">using </w:t>
      </w:r>
      <w:r w:rsidRPr="00912EF9">
        <w:rPr>
          <w:rFonts w:ascii="Arial" w:hAnsi="Arial" w:cs="Arial"/>
          <w:b/>
          <w:lang w:val="en-NZ"/>
        </w:rPr>
        <w:t>Project and Portfolio Management (PPM)</w:t>
      </w:r>
    </w:p>
    <w:p w14:paraId="46AF7910" w14:textId="3B31ED20" w:rsidR="0075780F" w:rsidRPr="00912EF9" w:rsidRDefault="0075780F" w:rsidP="00912EF9">
      <w:pPr>
        <w:widowControl w:val="0"/>
        <w:autoSpaceDE w:val="0"/>
        <w:autoSpaceDN w:val="0"/>
        <w:adjustRightInd w:val="0"/>
        <w:jc w:val="center"/>
        <w:rPr>
          <w:rFonts w:ascii="Arial" w:hAnsi="Arial" w:cs="Arial"/>
          <w:color w:val="000000"/>
          <w:sz w:val="18"/>
          <w:szCs w:val="18"/>
          <w:lang w:val="de-DE"/>
        </w:rPr>
      </w:pPr>
      <w:r w:rsidRPr="00912EF9">
        <w:rPr>
          <w:rFonts w:ascii="Arial" w:hAnsi="Arial" w:cs="Arial"/>
          <w:color w:val="000000"/>
          <w:sz w:val="18"/>
          <w:szCs w:val="18"/>
          <w:lang w:val="de-DE"/>
        </w:rPr>
        <w:t>(</w:t>
      </w:r>
      <w:r w:rsidRPr="00912EF9">
        <w:rPr>
          <w:rFonts w:ascii="Arial" w:hAnsi="Arial" w:cs="Arial"/>
          <w:color w:val="242424"/>
          <w:sz w:val="18"/>
          <w:szCs w:val="18"/>
          <w:shd w:val="clear" w:color="auto" w:fill="FFFFFF"/>
          <w:lang w:val="de-DE"/>
        </w:rPr>
        <w:t>UNWOMEN, UNU, UN</w:t>
      </w:r>
      <w:r w:rsidR="00AD2B09" w:rsidRPr="00912EF9">
        <w:rPr>
          <w:rFonts w:ascii="Arial" w:hAnsi="Arial" w:cs="Arial"/>
          <w:color w:val="242424"/>
          <w:sz w:val="18"/>
          <w:szCs w:val="18"/>
          <w:shd w:val="clear" w:color="auto" w:fill="FFFFFF"/>
          <w:lang w:val="de-DE"/>
        </w:rPr>
        <w:t>CDF</w:t>
      </w:r>
      <w:r w:rsidRPr="00912EF9">
        <w:rPr>
          <w:rFonts w:ascii="Arial" w:hAnsi="Arial" w:cs="Arial"/>
          <w:color w:val="242424"/>
          <w:sz w:val="18"/>
          <w:szCs w:val="18"/>
          <w:shd w:val="clear" w:color="auto" w:fill="FFFFFF"/>
          <w:lang w:val="de-DE"/>
        </w:rPr>
        <w:t>, UNDP</w:t>
      </w:r>
      <w:r w:rsidR="00AD2B09" w:rsidRPr="00912EF9">
        <w:rPr>
          <w:rFonts w:ascii="Arial" w:hAnsi="Arial" w:cs="Arial"/>
          <w:color w:val="242424"/>
          <w:sz w:val="18"/>
          <w:szCs w:val="18"/>
          <w:shd w:val="clear" w:color="auto" w:fill="FFFFFF"/>
          <w:lang w:val="de-DE"/>
        </w:rPr>
        <w:t>, UNV</w:t>
      </w:r>
      <w:r w:rsidRPr="00912EF9">
        <w:rPr>
          <w:rFonts w:ascii="Arial" w:hAnsi="Arial" w:cs="Arial"/>
          <w:color w:val="000000"/>
          <w:sz w:val="18"/>
          <w:szCs w:val="18"/>
          <w:lang w:val="de-DE"/>
        </w:rPr>
        <w:t>)</w:t>
      </w:r>
    </w:p>
    <w:p w14:paraId="19ED010B" w14:textId="77777777" w:rsidR="00587F75" w:rsidRPr="000F5041" w:rsidRDefault="00587F75" w:rsidP="00C41A4E">
      <w:pPr>
        <w:widowControl w:val="0"/>
        <w:autoSpaceDE w:val="0"/>
        <w:autoSpaceDN w:val="0"/>
        <w:adjustRightInd w:val="0"/>
        <w:rPr>
          <w:rFonts w:ascii="Arial" w:hAnsi="Arial" w:cs="Arial"/>
          <w:bCs/>
          <w:sz w:val="18"/>
          <w:szCs w:val="18"/>
          <w:lang w:val="de-D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055"/>
        <w:gridCol w:w="6593"/>
      </w:tblGrid>
      <w:tr w:rsidR="00C41A4E" w14:paraId="4420CCA2"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0FAFBE75" w14:textId="77777777" w:rsidR="00C41A4E"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Subject:</w:t>
            </w:r>
          </w:p>
        </w:tc>
        <w:tc>
          <w:tcPr>
            <w:tcW w:w="6593" w:type="dxa"/>
            <w:tcBorders>
              <w:top w:val="single" w:sz="4" w:space="0" w:color="auto"/>
              <w:left w:val="single" w:sz="4" w:space="0" w:color="auto"/>
              <w:bottom w:val="single" w:sz="4" w:space="0" w:color="auto"/>
              <w:right w:val="single" w:sz="4" w:space="0" w:color="auto"/>
            </w:tcBorders>
            <w:hideMark/>
          </w:tcPr>
          <w:p w14:paraId="642A4187"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Service Request</w:t>
            </w:r>
          </w:p>
        </w:tc>
      </w:tr>
      <w:tr w:rsidR="00C41A4E" w14:paraId="58B59DE8"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39572E9B" w14:textId="77777777" w:rsidR="00C41A4E"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To:</w:t>
            </w:r>
          </w:p>
        </w:tc>
        <w:tc>
          <w:tcPr>
            <w:tcW w:w="6593" w:type="dxa"/>
            <w:tcBorders>
              <w:top w:val="single" w:sz="4" w:space="0" w:color="auto"/>
              <w:left w:val="single" w:sz="4" w:space="0" w:color="auto"/>
              <w:bottom w:val="single" w:sz="4" w:space="0" w:color="auto"/>
              <w:right w:val="single" w:sz="4" w:space="0" w:color="auto"/>
            </w:tcBorders>
            <w:hideMark/>
          </w:tcPr>
          <w:p w14:paraId="60A3BC49"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UNV, Germany</w:t>
            </w:r>
          </w:p>
        </w:tc>
      </w:tr>
      <w:tr w:rsidR="00C41A4E" w14:paraId="1CBBBC2F"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0223CCF1" w14:textId="305ADA81" w:rsidR="00C41A4E"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 xml:space="preserve">From: </w:t>
            </w:r>
          </w:p>
        </w:tc>
        <w:tc>
          <w:tcPr>
            <w:tcW w:w="6593" w:type="dxa"/>
            <w:tcBorders>
              <w:top w:val="single" w:sz="4" w:space="0" w:color="auto"/>
              <w:left w:val="single" w:sz="4" w:space="0" w:color="auto"/>
              <w:bottom w:val="single" w:sz="4" w:space="0" w:color="auto"/>
              <w:right w:val="single" w:sz="4" w:space="0" w:color="auto"/>
            </w:tcBorders>
            <w:hideMark/>
          </w:tcPr>
          <w:p w14:paraId="3279E8D5" w14:textId="0AA8B5B7" w:rsidR="00C41A4E" w:rsidRPr="00912EF9" w:rsidRDefault="00912EF9"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sz w:val="18"/>
                <w:szCs w:val="18"/>
              </w:rPr>
              <w:t>[UN entity name]</w:t>
            </w:r>
          </w:p>
        </w:tc>
      </w:tr>
      <w:tr w:rsidR="00C41A4E" w14:paraId="6AF42E10"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7BDE822E" w14:textId="10BC9E2C" w:rsidR="00C41A4E"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Agency Authorizing Officer</w:t>
            </w:r>
            <w:r w:rsidR="000F3D75">
              <w:rPr>
                <w:rFonts w:ascii="Arial" w:hAnsi="Arial" w:cs="Arial"/>
                <w:color w:val="000000"/>
                <w:sz w:val="18"/>
                <w:szCs w:val="18"/>
              </w:rPr>
              <w:t>:</w:t>
            </w:r>
          </w:p>
        </w:tc>
        <w:tc>
          <w:tcPr>
            <w:tcW w:w="6593" w:type="dxa"/>
            <w:tcBorders>
              <w:top w:val="single" w:sz="4" w:space="0" w:color="auto"/>
              <w:left w:val="single" w:sz="4" w:space="0" w:color="auto"/>
              <w:bottom w:val="single" w:sz="4" w:space="0" w:color="auto"/>
              <w:right w:val="single" w:sz="4" w:space="0" w:color="auto"/>
            </w:tcBorders>
            <w:hideMark/>
          </w:tcPr>
          <w:p w14:paraId="223513FA"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Name:</w:t>
            </w:r>
          </w:p>
          <w:p w14:paraId="694C1BA2"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Email:</w:t>
            </w:r>
          </w:p>
          <w:p w14:paraId="27CD1070"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Signature:</w:t>
            </w:r>
          </w:p>
          <w:p w14:paraId="00FC5276"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Date:</w:t>
            </w:r>
          </w:p>
        </w:tc>
      </w:tr>
      <w:tr w:rsidR="00C41A4E" w14:paraId="7F85E50E"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4A43E511" w14:textId="6FC56CF9" w:rsidR="00C41A4E" w:rsidRPr="00C41A4E" w:rsidRDefault="00C41A4E" w:rsidP="00912EF9">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Service requested:</w:t>
            </w:r>
            <w:r w:rsidR="00912EF9">
              <w:rPr>
                <w:rFonts w:ascii="Arial" w:hAnsi="Arial" w:cs="Arial"/>
                <w:color w:val="000000"/>
                <w:sz w:val="18"/>
                <w:szCs w:val="18"/>
              </w:rPr>
              <w:t xml:space="preserve"> </w:t>
            </w:r>
            <w:r w:rsidRPr="00C41A4E">
              <w:rPr>
                <w:rFonts w:ascii="Arial" w:hAnsi="Arial" w:cs="Arial"/>
                <w:color w:val="000000"/>
                <w:sz w:val="18"/>
                <w:szCs w:val="18"/>
              </w:rPr>
              <w:t>UN Volunteer assignment:</w:t>
            </w:r>
          </w:p>
        </w:tc>
        <w:tc>
          <w:tcPr>
            <w:tcW w:w="6593" w:type="dxa"/>
            <w:tcBorders>
              <w:top w:val="single" w:sz="4" w:space="0" w:color="auto"/>
              <w:left w:val="single" w:sz="4" w:space="0" w:color="auto"/>
              <w:bottom w:val="single" w:sz="4" w:space="0" w:color="auto"/>
              <w:right w:val="single" w:sz="4" w:space="0" w:color="auto"/>
            </w:tcBorders>
            <w:hideMark/>
          </w:tcPr>
          <w:p w14:paraId="062878AA"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r w:rsidRPr="00912EF9">
              <w:rPr>
                <w:rFonts w:asciiTheme="minorBidi" w:hAnsiTheme="minorBidi" w:cstheme="minorBidi"/>
                <w:sz w:val="18"/>
                <w:szCs w:val="18"/>
                <w:shd w:val="clear" w:color="auto" w:fill="FFFFFF"/>
              </w:rPr>
              <w:t xml:space="preserve">Type: </w:t>
            </w:r>
          </w:p>
          <w:p w14:paraId="59A9B80C"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r w:rsidRPr="00912EF9">
              <w:rPr>
                <w:rFonts w:asciiTheme="minorBidi" w:hAnsiTheme="minorBidi" w:cstheme="minorBidi"/>
                <w:sz w:val="18"/>
                <w:szCs w:val="18"/>
                <w:shd w:val="clear" w:color="auto" w:fill="FFFFFF"/>
              </w:rPr>
              <w:t xml:space="preserve">International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National </w:t>
            </w:r>
            <w:r w:rsidRPr="00912EF9">
              <w:rPr>
                <w:rFonts w:ascii="Segoe UI Symbol" w:hAnsi="Segoe UI Symbol" w:cs="Segoe UI Symbol"/>
                <w:sz w:val="18"/>
                <w:szCs w:val="18"/>
                <w:shd w:val="clear" w:color="auto" w:fill="FFFFFF"/>
              </w:rPr>
              <w:t>☐</w:t>
            </w:r>
          </w:p>
          <w:p w14:paraId="5F06773A"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p>
          <w:p w14:paraId="1618E83B"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r w:rsidRPr="00912EF9">
              <w:rPr>
                <w:rFonts w:asciiTheme="minorBidi" w:hAnsiTheme="minorBidi" w:cstheme="minorBidi"/>
                <w:sz w:val="18"/>
                <w:szCs w:val="18"/>
                <w:shd w:val="clear" w:color="auto" w:fill="FFFFFF"/>
              </w:rPr>
              <w:t xml:space="preserve">Category: </w:t>
            </w:r>
          </w:p>
          <w:p w14:paraId="5491D216"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r w:rsidRPr="00912EF9">
              <w:rPr>
                <w:rFonts w:asciiTheme="minorBidi" w:hAnsiTheme="minorBidi" w:cstheme="minorBidi"/>
                <w:sz w:val="18"/>
                <w:szCs w:val="18"/>
                <w:shd w:val="clear" w:color="auto" w:fill="FFFFFF"/>
              </w:rPr>
              <w:t xml:space="preserve">Expert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Specialist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Associate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Community </w:t>
            </w:r>
            <w:r w:rsidRPr="00912EF9">
              <w:rPr>
                <w:rFonts w:ascii="Segoe UI Symbol" w:hAnsi="Segoe UI Symbol" w:cs="Segoe UI Symbol"/>
                <w:sz w:val="18"/>
                <w:szCs w:val="18"/>
                <w:shd w:val="clear" w:color="auto" w:fill="FFFFFF"/>
              </w:rPr>
              <w:t>☐</w:t>
            </w:r>
          </w:p>
          <w:p w14:paraId="793567BC"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p>
          <w:p w14:paraId="10D99E05"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r w:rsidRPr="00912EF9">
              <w:rPr>
                <w:rFonts w:asciiTheme="minorBidi" w:hAnsiTheme="minorBidi" w:cstheme="minorBidi"/>
                <w:sz w:val="18"/>
                <w:szCs w:val="18"/>
                <w:shd w:val="clear" w:color="auto" w:fill="FFFFFF"/>
              </w:rPr>
              <w:t>Arrangement:</w:t>
            </w:r>
          </w:p>
          <w:p w14:paraId="078FF013"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r w:rsidRPr="00912EF9">
              <w:rPr>
                <w:rFonts w:asciiTheme="minorBidi" w:hAnsiTheme="minorBidi" w:cstheme="minorBidi"/>
                <w:sz w:val="18"/>
                <w:szCs w:val="18"/>
                <w:shd w:val="clear" w:color="auto" w:fill="FFFFFF"/>
              </w:rPr>
              <w:t xml:space="preserve">Short-term benefits &amp; allowances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Part-time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Remote </w:t>
            </w:r>
            <w:r w:rsidRPr="00912EF9">
              <w:rPr>
                <w:rFonts w:ascii="Segoe UI Symbol" w:hAnsi="Segoe UI Symbol" w:cs="Segoe UI Symbol"/>
                <w:sz w:val="18"/>
                <w:szCs w:val="18"/>
                <w:shd w:val="clear" w:color="auto" w:fill="FFFFFF"/>
              </w:rPr>
              <w:t>☐</w:t>
            </w:r>
            <w:r w:rsidRPr="00912EF9">
              <w:rPr>
                <w:rFonts w:asciiTheme="minorBidi" w:hAnsiTheme="minorBidi" w:cstheme="minorBidi"/>
                <w:sz w:val="18"/>
                <w:szCs w:val="18"/>
                <w:shd w:val="clear" w:color="auto" w:fill="FFFFFF"/>
              </w:rPr>
              <w:t xml:space="preserve"> </w:t>
            </w:r>
          </w:p>
          <w:p w14:paraId="37F9BC9B" w14:textId="77777777" w:rsidR="00912EF9" w:rsidRPr="00912EF9" w:rsidRDefault="00912EF9" w:rsidP="00912EF9">
            <w:pPr>
              <w:widowControl w:val="0"/>
              <w:autoSpaceDE w:val="0"/>
              <w:autoSpaceDN w:val="0"/>
              <w:adjustRightInd w:val="0"/>
              <w:spacing w:line="230" w:lineRule="exact"/>
              <w:rPr>
                <w:rFonts w:asciiTheme="minorBidi" w:hAnsiTheme="minorBidi" w:cstheme="minorBidi"/>
                <w:sz w:val="18"/>
                <w:szCs w:val="18"/>
                <w:shd w:val="clear" w:color="auto" w:fill="FFFFFF"/>
              </w:rPr>
            </w:pPr>
          </w:p>
          <w:p w14:paraId="51FA045A" w14:textId="02C54687" w:rsidR="00C41A4E" w:rsidRPr="00912EF9" w:rsidRDefault="00912EF9" w:rsidP="00912EF9">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sz w:val="18"/>
                <w:szCs w:val="18"/>
                <w:shd w:val="clear" w:color="auto" w:fill="FFFFFF"/>
              </w:rPr>
              <w:t>Number of assignments:</w:t>
            </w:r>
          </w:p>
        </w:tc>
      </w:tr>
      <w:tr w:rsidR="00C41A4E" w14:paraId="336699B6"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4EB14DA9" w14:textId="43401374" w:rsidR="00C41A4E" w:rsidRPr="00C41A4E" w:rsidRDefault="00C41A4E" w:rsidP="00C41A4E">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Duration of the Contract(s)</w:t>
            </w:r>
            <w:r w:rsidR="00912EF9">
              <w:rPr>
                <w:rFonts w:ascii="Arial" w:hAnsi="Arial" w:cs="Arial"/>
                <w:color w:val="000000"/>
                <w:sz w:val="18"/>
                <w:szCs w:val="18"/>
              </w:rPr>
              <w:t>:</w:t>
            </w:r>
          </w:p>
          <w:p w14:paraId="02FD24BD" w14:textId="77777777" w:rsidR="00C41A4E" w:rsidRPr="00C41A4E" w:rsidRDefault="00C41A4E" w:rsidP="00C41A4E">
            <w:pPr>
              <w:widowControl w:val="0"/>
              <w:autoSpaceDE w:val="0"/>
              <w:autoSpaceDN w:val="0"/>
              <w:adjustRightInd w:val="0"/>
              <w:rPr>
                <w:rFonts w:ascii="Arial" w:hAnsi="Arial" w:cs="Arial"/>
                <w:color w:val="000000"/>
                <w:sz w:val="18"/>
                <w:szCs w:val="18"/>
              </w:rPr>
            </w:pPr>
          </w:p>
          <w:p w14:paraId="4477200E" w14:textId="33D11FC5" w:rsidR="00C41A4E" w:rsidRPr="00C41A4E" w:rsidRDefault="00912EF9" w:rsidP="00C41A4E">
            <w:pPr>
              <w:widowControl w:val="0"/>
              <w:autoSpaceDE w:val="0"/>
              <w:autoSpaceDN w:val="0"/>
              <w:adjustRightInd w:val="0"/>
              <w:rPr>
                <w:rFonts w:ascii="Arial" w:hAnsi="Arial" w:cs="Arial"/>
                <w:color w:val="000000"/>
                <w:sz w:val="18"/>
                <w:szCs w:val="18"/>
              </w:rPr>
            </w:pPr>
            <w:r>
              <w:rPr>
                <w:rFonts w:ascii="Arial" w:hAnsi="Arial" w:cs="Arial"/>
                <w:color w:val="000000" w:themeColor="text1"/>
                <w:sz w:val="16"/>
                <w:szCs w:val="16"/>
              </w:rPr>
              <w:t>Applies to new assignments and extensions</w:t>
            </w:r>
          </w:p>
        </w:tc>
        <w:tc>
          <w:tcPr>
            <w:tcW w:w="6593" w:type="dxa"/>
            <w:tcBorders>
              <w:top w:val="single" w:sz="4" w:space="0" w:color="auto"/>
              <w:left w:val="single" w:sz="4" w:space="0" w:color="auto"/>
              <w:bottom w:val="single" w:sz="4" w:space="0" w:color="auto"/>
              <w:right w:val="single" w:sz="4" w:space="0" w:color="auto"/>
            </w:tcBorders>
            <w:hideMark/>
          </w:tcPr>
          <w:p w14:paraId="61413D78" w14:textId="77777777" w:rsidR="00912EF9" w:rsidRPr="00912EF9" w:rsidRDefault="00912EF9" w:rsidP="00912EF9">
            <w:pPr>
              <w:widowControl w:val="0"/>
              <w:tabs>
                <w:tab w:val="left" w:pos="5121"/>
              </w:tabs>
              <w:autoSpaceDE w:val="0"/>
              <w:autoSpaceDN w:val="0"/>
              <w:adjustRightInd w:val="0"/>
              <w:spacing w:line="226" w:lineRule="exact"/>
              <w:rPr>
                <w:rFonts w:asciiTheme="minorBidi" w:hAnsiTheme="minorBidi" w:cstheme="minorBidi"/>
                <w:sz w:val="18"/>
                <w:szCs w:val="18"/>
              </w:rPr>
            </w:pPr>
            <w:r w:rsidRPr="00912EF9">
              <w:rPr>
                <w:rFonts w:asciiTheme="minorBidi" w:hAnsiTheme="minorBidi" w:cstheme="minorBidi"/>
                <w:sz w:val="18"/>
                <w:szCs w:val="18"/>
              </w:rPr>
              <w:t>Months:</w:t>
            </w:r>
          </w:p>
          <w:p w14:paraId="1EE0221A" w14:textId="77777777" w:rsidR="00912EF9" w:rsidRPr="00912EF9" w:rsidRDefault="00912EF9" w:rsidP="00912EF9">
            <w:pPr>
              <w:widowControl w:val="0"/>
              <w:tabs>
                <w:tab w:val="left" w:pos="5121"/>
              </w:tabs>
              <w:autoSpaceDE w:val="0"/>
              <w:autoSpaceDN w:val="0"/>
              <w:adjustRightInd w:val="0"/>
              <w:spacing w:line="226" w:lineRule="exact"/>
              <w:rPr>
                <w:rFonts w:asciiTheme="minorBidi" w:hAnsiTheme="minorBidi" w:cstheme="minorBidi"/>
                <w:sz w:val="18"/>
                <w:szCs w:val="18"/>
              </w:rPr>
            </w:pPr>
          </w:p>
          <w:p w14:paraId="1788FC71" w14:textId="77777777" w:rsidR="00912EF9" w:rsidRPr="00912EF9" w:rsidRDefault="00912EF9" w:rsidP="00912EF9">
            <w:pPr>
              <w:widowControl w:val="0"/>
              <w:tabs>
                <w:tab w:val="left" w:pos="5121"/>
              </w:tabs>
              <w:autoSpaceDE w:val="0"/>
              <w:autoSpaceDN w:val="0"/>
              <w:adjustRightInd w:val="0"/>
              <w:spacing w:line="226" w:lineRule="exact"/>
              <w:rPr>
                <w:rFonts w:asciiTheme="minorBidi" w:hAnsiTheme="minorBidi" w:cstheme="minorBidi"/>
                <w:sz w:val="18"/>
                <w:szCs w:val="18"/>
              </w:rPr>
            </w:pPr>
            <w:r w:rsidRPr="00912EF9">
              <w:rPr>
                <w:rFonts w:asciiTheme="minorBidi" w:hAnsiTheme="minorBidi" w:cstheme="minorBidi"/>
                <w:sz w:val="18"/>
                <w:szCs w:val="18"/>
              </w:rPr>
              <w:t>Or</w:t>
            </w:r>
          </w:p>
          <w:p w14:paraId="7D4928FA" w14:textId="77777777" w:rsidR="00912EF9" w:rsidRPr="00912EF9" w:rsidRDefault="00912EF9" w:rsidP="00912EF9">
            <w:pPr>
              <w:widowControl w:val="0"/>
              <w:tabs>
                <w:tab w:val="left" w:pos="5121"/>
              </w:tabs>
              <w:autoSpaceDE w:val="0"/>
              <w:autoSpaceDN w:val="0"/>
              <w:adjustRightInd w:val="0"/>
              <w:spacing w:line="226" w:lineRule="exact"/>
              <w:rPr>
                <w:rFonts w:asciiTheme="minorBidi" w:hAnsiTheme="minorBidi" w:cstheme="minorBidi"/>
                <w:sz w:val="18"/>
                <w:szCs w:val="18"/>
              </w:rPr>
            </w:pPr>
          </w:p>
          <w:p w14:paraId="2915982D" w14:textId="7AB60C48" w:rsidR="00C41A4E" w:rsidRPr="00912EF9" w:rsidRDefault="00912EF9" w:rsidP="00912EF9">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sz w:val="18"/>
                <w:szCs w:val="18"/>
              </w:rPr>
              <w:t xml:space="preserve">Expected end date: </w:t>
            </w:r>
          </w:p>
        </w:tc>
      </w:tr>
      <w:tr w:rsidR="00C41A4E" w14:paraId="072C7806"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6FC44E99" w14:textId="77777777" w:rsidR="00C41A4E" w:rsidRPr="00C41A4E" w:rsidRDefault="00C41A4E" w:rsidP="00C41A4E">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Location of the assignment</w:t>
            </w:r>
          </w:p>
        </w:tc>
        <w:tc>
          <w:tcPr>
            <w:tcW w:w="6593" w:type="dxa"/>
            <w:tcBorders>
              <w:top w:val="single" w:sz="4" w:space="0" w:color="auto"/>
              <w:left w:val="single" w:sz="4" w:space="0" w:color="auto"/>
              <w:bottom w:val="single" w:sz="4" w:space="0" w:color="auto"/>
              <w:right w:val="single" w:sz="4" w:space="0" w:color="auto"/>
            </w:tcBorders>
            <w:hideMark/>
          </w:tcPr>
          <w:p w14:paraId="59082CDB" w14:textId="7777777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Country:</w:t>
            </w:r>
          </w:p>
          <w:p w14:paraId="29ADAF57" w14:textId="77777777" w:rsidR="00C41A4E" w:rsidRPr="00912EF9" w:rsidDel="009D2C11" w:rsidRDefault="00C41A4E" w:rsidP="00C41A4E">
            <w:pPr>
              <w:widowControl w:val="0"/>
              <w:autoSpaceDE w:val="0"/>
              <w:autoSpaceDN w:val="0"/>
              <w:adjustRightInd w:val="0"/>
              <w:rPr>
                <w:rFonts w:asciiTheme="minorBidi" w:hAnsiTheme="minorBidi" w:cstheme="minorBidi"/>
                <w:color w:val="000000" w:themeColor="text1"/>
                <w:sz w:val="18"/>
                <w:szCs w:val="18"/>
              </w:rPr>
            </w:pPr>
            <w:r w:rsidRPr="00912EF9">
              <w:rPr>
                <w:rFonts w:asciiTheme="minorBidi" w:hAnsiTheme="minorBidi" w:cstheme="minorBidi"/>
                <w:color w:val="000000" w:themeColor="text1"/>
                <w:sz w:val="18"/>
                <w:szCs w:val="18"/>
              </w:rPr>
              <w:t>Duty Station:</w:t>
            </w:r>
          </w:p>
        </w:tc>
      </w:tr>
      <w:tr w:rsidR="00C41A4E" w14:paraId="7A1F7371"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5005225F" w14:textId="08F3C30B" w:rsidR="00C41A4E" w:rsidRPr="00C41A4E" w:rsidRDefault="00C41A4E" w:rsidP="00C41A4E">
            <w:pPr>
              <w:widowControl w:val="0"/>
              <w:autoSpaceDE w:val="0"/>
              <w:autoSpaceDN w:val="0"/>
              <w:adjustRightInd w:val="0"/>
              <w:rPr>
                <w:rFonts w:ascii="Arial" w:hAnsi="Arial" w:cs="Arial"/>
                <w:color w:val="000000"/>
                <w:sz w:val="18"/>
                <w:szCs w:val="18"/>
              </w:rPr>
            </w:pPr>
            <w:r w:rsidRPr="00C41A4E">
              <w:rPr>
                <w:rFonts w:ascii="Arial" w:hAnsi="Arial" w:cs="Arial"/>
                <w:color w:val="000000"/>
                <w:sz w:val="18"/>
                <w:szCs w:val="18"/>
              </w:rPr>
              <w:t>Total authorized amount</w:t>
            </w:r>
            <w:r w:rsidR="00912EF9">
              <w:rPr>
                <w:rFonts w:ascii="Arial" w:hAnsi="Arial" w:cs="Arial"/>
                <w:color w:val="000000"/>
                <w:sz w:val="18"/>
                <w:szCs w:val="18"/>
              </w:rPr>
              <w:t>:</w:t>
            </w:r>
          </w:p>
          <w:p w14:paraId="70046615" w14:textId="77777777" w:rsidR="00C41A4E" w:rsidRPr="00C41A4E" w:rsidRDefault="00C41A4E" w:rsidP="00C41A4E">
            <w:pPr>
              <w:widowControl w:val="0"/>
              <w:autoSpaceDE w:val="0"/>
              <w:autoSpaceDN w:val="0"/>
              <w:adjustRightInd w:val="0"/>
              <w:rPr>
                <w:rFonts w:ascii="Arial" w:hAnsi="Arial" w:cs="Arial"/>
                <w:color w:val="000000"/>
                <w:sz w:val="18"/>
                <w:szCs w:val="18"/>
              </w:rPr>
            </w:pPr>
          </w:p>
          <w:p w14:paraId="73CD3015" w14:textId="56D0B23B" w:rsidR="00C41A4E" w:rsidRPr="00C41A4E" w:rsidRDefault="00912EF9" w:rsidP="00C41A4E">
            <w:pPr>
              <w:widowControl w:val="0"/>
              <w:autoSpaceDE w:val="0"/>
              <w:autoSpaceDN w:val="0"/>
              <w:adjustRightInd w:val="0"/>
              <w:rPr>
                <w:rFonts w:ascii="Arial" w:hAnsi="Arial" w:cs="Arial"/>
                <w:color w:val="000000"/>
                <w:sz w:val="18"/>
                <w:szCs w:val="18"/>
              </w:rPr>
            </w:pPr>
            <w:r>
              <w:rPr>
                <w:rFonts w:ascii="Arial" w:hAnsi="Arial" w:cs="Arial"/>
                <w:position w:val="-2"/>
                <w:sz w:val="16"/>
                <w:szCs w:val="16"/>
              </w:rPr>
              <w:t>Must match the proforma of the full contract period</w:t>
            </w:r>
          </w:p>
        </w:tc>
        <w:tc>
          <w:tcPr>
            <w:tcW w:w="6593" w:type="dxa"/>
            <w:tcBorders>
              <w:top w:val="single" w:sz="4" w:space="0" w:color="auto"/>
              <w:left w:val="single" w:sz="4" w:space="0" w:color="auto"/>
              <w:bottom w:val="single" w:sz="4" w:space="0" w:color="auto"/>
              <w:right w:val="single" w:sz="4" w:space="0" w:color="auto"/>
            </w:tcBorders>
            <w:hideMark/>
          </w:tcPr>
          <w:p w14:paraId="213058D3" w14:textId="77777777" w:rsidR="00912EF9" w:rsidRPr="001C16AA" w:rsidRDefault="00912EF9" w:rsidP="00912EF9">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US$:</w:t>
            </w:r>
          </w:p>
          <w:p w14:paraId="56CC4DB9" w14:textId="77777777" w:rsidR="00912EF9" w:rsidRPr="001C16AA" w:rsidRDefault="00912EF9" w:rsidP="00912EF9">
            <w:pPr>
              <w:widowControl w:val="0"/>
              <w:tabs>
                <w:tab w:val="left" w:pos="5121"/>
              </w:tabs>
              <w:autoSpaceDE w:val="0"/>
              <w:autoSpaceDN w:val="0"/>
              <w:adjustRightInd w:val="0"/>
              <w:spacing w:line="226" w:lineRule="exact"/>
              <w:rPr>
                <w:rFonts w:ascii="Arial" w:hAnsi="Arial" w:cs="Arial"/>
                <w:sz w:val="18"/>
                <w:szCs w:val="18"/>
              </w:rPr>
            </w:pPr>
          </w:p>
          <w:p w14:paraId="76CE9F73" w14:textId="77777777" w:rsidR="00912EF9" w:rsidRDefault="00912EF9" w:rsidP="00912EF9">
            <w:pPr>
              <w:widowControl w:val="0"/>
              <w:tabs>
                <w:tab w:val="left" w:pos="5121"/>
              </w:tabs>
              <w:autoSpaceDE w:val="0"/>
              <w:autoSpaceDN w:val="0"/>
              <w:adjustRightInd w:val="0"/>
              <w:spacing w:line="226" w:lineRule="exact"/>
              <w:rPr>
                <w:rFonts w:ascii="Arial" w:hAnsi="Arial" w:cs="Arial"/>
                <w:sz w:val="18"/>
                <w:szCs w:val="18"/>
              </w:rPr>
            </w:pPr>
            <w:r w:rsidRPr="001C16AA">
              <w:rPr>
                <w:rFonts w:ascii="Arial" w:hAnsi="Arial" w:cs="Arial"/>
                <w:sz w:val="18"/>
                <w:szCs w:val="18"/>
              </w:rPr>
              <w:t>O</w:t>
            </w:r>
            <w:r>
              <w:rPr>
                <w:rFonts w:ascii="Arial" w:hAnsi="Arial" w:cs="Arial"/>
                <w:sz w:val="18"/>
                <w:szCs w:val="18"/>
              </w:rPr>
              <w:t>r</w:t>
            </w:r>
          </w:p>
          <w:p w14:paraId="6FC7F889" w14:textId="77777777" w:rsidR="00912EF9" w:rsidRPr="001C16AA" w:rsidRDefault="00912EF9" w:rsidP="00912EF9">
            <w:pPr>
              <w:widowControl w:val="0"/>
              <w:tabs>
                <w:tab w:val="left" w:pos="5121"/>
              </w:tabs>
              <w:autoSpaceDE w:val="0"/>
              <w:autoSpaceDN w:val="0"/>
              <w:adjustRightInd w:val="0"/>
              <w:spacing w:line="226" w:lineRule="exact"/>
              <w:rPr>
                <w:rFonts w:ascii="Arial" w:hAnsi="Arial" w:cs="Arial"/>
                <w:sz w:val="18"/>
                <w:szCs w:val="18"/>
              </w:rPr>
            </w:pPr>
          </w:p>
          <w:p w14:paraId="3DFEFC3D" w14:textId="6596800D" w:rsidR="00C41A4E" w:rsidRPr="00912EF9" w:rsidDel="009D2C11" w:rsidRDefault="00912EF9" w:rsidP="00912EF9">
            <w:pPr>
              <w:widowControl w:val="0"/>
              <w:autoSpaceDE w:val="0"/>
              <w:autoSpaceDN w:val="0"/>
              <w:adjustRightInd w:val="0"/>
              <w:rPr>
                <w:rFonts w:asciiTheme="minorBidi" w:hAnsiTheme="minorBidi" w:cstheme="minorBidi"/>
                <w:color w:val="000000" w:themeColor="text1"/>
                <w:sz w:val="18"/>
                <w:szCs w:val="18"/>
              </w:rPr>
            </w:pPr>
            <w:r w:rsidRPr="001C16AA">
              <w:rPr>
                <w:rFonts w:ascii="Arial" w:hAnsi="Arial" w:cs="Arial"/>
                <w:sz w:val="18"/>
                <w:szCs w:val="18"/>
              </w:rPr>
              <w:t>Local currency [please specify]:</w:t>
            </w:r>
          </w:p>
        </w:tc>
      </w:tr>
      <w:tr w:rsidR="00C41A4E" w14:paraId="282B1D6F"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0B6419AF" w14:textId="77777777" w:rsidR="00C41A4E"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 xml:space="preserve">Employment Information Department </w:t>
            </w:r>
          </w:p>
          <w:p w14:paraId="561F1D64" w14:textId="77777777" w:rsidR="00C41A4E" w:rsidRPr="00C41A4E" w:rsidRDefault="00C41A4E" w:rsidP="00C41A4E">
            <w:pPr>
              <w:widowControl w:val="0"/>
              <w:autoSpaceDE w:val="0"/>
              <w:autoSpaceDN w:val="0"/>
              <w:adjustRightInd w:val="0"/>
              <w:rPr>
                <w:rFonts w:ascii="Arial" w:hAnsi="Arial" w:cs="Arial"/>
                <w:bCs/>
                <w:color w:val="000000"/>
                <w:sz w:val="18"/>
                <w:szCs w:val="18"/>
              </w:rPr>
            </w:pPr>
          </w:p>
          <w:p w14:paraId="39E38070" w14:textId="7D1756CD" w:rsidR="00C41A4E" w:rsidRPr="00C41A4E" w:rsidRDefault="00C41A4E" w:rsidP="00C41A4E">
            <w:pPr>
              <w:widowControl w:val="0"/>
              <w:autoSpaceDE w:val="0"/>
              <w:autoSpaceDN w:val="0"/>
              <w:adjustRightInd w:val="0"/>
              <w:rPr>
                <w:rFonts w:ascii="Arial" w:hAnsi="Arial" w:cs="Arial"/>
                <w:color w:val="000000"/>
                <w:sz w:val="18"/>
                <w:szCs w:val="18"/>
              </w:rPr>
            </w:pPr>
            <w:r w:rsidRPr="00912EF9">
              <w:rPr>
                <w:rStyle w:val="ui-provider"/>
                <w:rFonts w:ascii="Arial" w:hAnsi="Arial" w:cs="Arial"/>
                <w:bCs/>
                <w:sz w:val="16"/>
                <w:szCs w:val="16"/>
              </w:rPr>
              <w:t>i.e. the Department within your organization to which the volunteer</w:t>
            </w:r>
            <w:r>
              <w:rPr>
                <w:rStyle w:val="ui-provider"/>
                <w:rFonts w:ascii="Arial" w:hAnsi="Arial" w:cs="Arial"/>
                <w:bCs/>
                <w:sz w:val="16"/>
                <w:szCs w:val="16"/>
              </w:rPr>
              <w:t>(</w:t>
            </w:r>
            <w:r w:rsidRPr="00912EF9">
              <w:rPr>
                <w:rStyle w:val="ui-provider"/>
                <w:rFonts w:ascii="Arial" w:hAnsi="Arial" w:cs="Arial"/>
                <w:bCs/>
                <w:sz w:val="16"/>
                <w:szCs w:val="16"/>
              </w:rPr>
              <w:t>s</w:t>
            </w:r>
            <w:r>
              <w:rPr>
                <w:rStyle w:val="ui-provider"/>
                <w:rFonts w:ascii="Arial" w:hAnsi="Arial" w:cs="Arial"/>
                <w:bCs/>
                <w:sz w:val="16"/>
                <w:szCs w:val="16"/>
              </w:rPr>
              <w:t>)</w:t>
            </w:r>
            <w:r w:rsidRPr="00912EF9">
              <w:rPr>
                <w:rStyle w:val="ui-provider"/>
                <w:rFonts w:ascii="Arial" w:hAnsi="Arial" w:cs="Arial"/>
                <w:bCs/>
                <w:sz w:val="16"/>
                <w:szCs w:val="16"/>
              </w:rPr>
              <w:t xml:space="preserve"> </w:t>
            </w:r>
            <w:r w:rsidR="00912EF9">
              <w:rPr>
                <w:rStyle w:val="ui-provider"/>
                <w:rFonts w:ascii="Arial" w:hAnsi="Arial" w:cs="Arial"/>
                <w:bCs/>
                <w:sz w:val="16"/>
                <w:szCs w:val="16"/>
              </w:rPr>
              <w:t>is</w:t>
            </w:r>
            <w:r w:rsidRPr="00912EF9">
              <w:rPr>
                <w:rStyle w:val="ui-provider"/>
                <w:rFonts w:ascii="Arial" w:hAnsi="Arial" w:cs="Arial"/>
                <w:bCs/>
                <w:sz w:val="16"/>
                <w:szCs w:val="16"/>
              </w:rPr>
              <w:t xml:space="preserve"> assigned</w:t>
            </w:r>
          </w:p>
        </w:tc>
        <w:tc>
          <w:tcPr>
            <w:tcW w:w="6593" w:type="dxa"/>
            <w:tcBorders>
              <w:top w:val="single" w:sz="4" w:space="0" w:color="auto"/>
              <w:left w:val="single" w:sz="4" w:space="0" w:color="auto"/>
              <w:bottom w:val="single" w:sz="4" w:space="0" w:color="auto"/>
              <w:right w:val="single" w:sz="4" w:space="0" w:color="auto"/>
            </w:tcBorders>
            <w:hideMark/>
          </w:tcPr>
          <w:p w14:paraId="21147076" w14:textId="72F87C87" w:rsidR="00C41A4E" w:rsidRPr="00912EF9" w:rsidRDefault="00C41A4E" w:rsidP="00C41A4E">
            <w:pPr>
              <w:widowControl w:val="0"/>
              <w:autoSpaceDE w:val="0"/>
              <w:autoSpaceDN w:val="0"/>
              <w:adjustRightInd w:val="0"/>
              <w:rPr>
                <w:rFonts w:asciiTheme="minorBidi" w:hAnsiTheme="minorBidi" w:cstheme="minorBidi"/>
                <w:color w:val="000000" w:themeColor="text1"/>
                <w:sz w:val="18"/>
                <w:szCs w:val="18"/>
              </w:rPr>
            </w:pPr>
          </w:p>
        </w:tc>
      </w:tr>
      <w:tr w:rsidR="00C41A4E" w14:paraId="724EA3AC" w14:textId="77777777" w:rsidTr="00912EF9">
        <w:tc>
          <w:tcPr>
            <w:tcW w:w="3055" w:type="dxa"/>
            <w:tcBorders>
              <w:top w:val="single" w:sz="4" w:space="0" w:color="auto"/>
              <w:left w:val="single" w:sz="4" w:space="0" w:color="auto"/>
              <w:bottom w:val="single" w:sz="4" w:space="0" w:color="auto"/>
              <w:right w:val="single" w:sz="4" w:space="0" w:color="auto"/>
            </w:tcBorders>
          </w:tcPr>
          <w:p w14:paraId="33EF94CA" w14:textId="266E243E" w:rsidR="00587F75"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Quantum Human Capital Management (HCM) Labor Distribution</w:t>
            </w:r>
            <w:r w:rsidR="000F3D75">
              <w:rPr>
                <w:rFonts w:ascii="Arial" w:hAnsi="Arial" w:cs="Arial"/>
                <w:color w:val="000000"/>
                <w:sz w:val="18"/>
                <w:szCs w:val="18"/>
              </w:rPr>
              <w:t>:</w:t>
            </w:r>
          </w:p>
        </w:tc>
        <w:tc>
          <w:tcPr>
            <w:tcW w:w="6593" w:type="dxa"/>
            <w:tcBorders>
              <w:top w:val="single" w:sz="4" w:space="0" w:color="auto"/>
              <w:left w:val="single" w:sz="4" w:space="0" w:color="auto"/>
              <w:bottom w:val="single" w:sz="4" w:space="0" w:color="auto"/>
              <w:right w:val="single" w:sz="4" w:space="0" w:color="auto"/>
            </w:tcBorders>
          </w:tcPr>
          <w:tbl>
            <w:tblPr>
              <w:tblW w:w="64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81"/>
              <w:gridCol w:w="581"/>
              <w:gridCol w:w="450"/>
              <w:gridCol w:w="630"/>
              <w:gridCol w:w="450"/>
              <w:gridCol w:w="630"/>
              <w:gridCol w:w="900"/>
              <w:gridCol w:w="900"/>
              <w:gridCol w:w="630"/>
              <w:gridCol w:w="660"/>
            </w:tblGrid>
            <w:tr w:rsidR="00BD649A" w:rsidRPr="00F27D12" w14:paraId="2C2FDA86" w14:textId="77777777" w:rsidTr="00F27D12">
              <w:trPr>
                <w:trHeight w:val="300"/>
              </w:trPr>
              <w:tc>
                <w:tcPr>
                  <w:tcW w:w="581" w:type="dxa"/>
                  <w:tcBorders>
                    <w:top w:val="single" w:sz="6" w:space="0" w:color="auto"/>
                    <w:left w:val="single" w:sz="6" w:space="0" w:color="auto"/>
                    <w:bottom w:val="single" w:sz="6" w:space="0" w:color="auto"/>
                    <w:right w:val="single" w:sz="6" w:space="0" w:color="auto"/>
                  </w:tcBorders>
                  <w:shd w:val="clear" w:color="auto" w:fill="8EAADB"/>
                  <w:hideMark/>
                </w:tcPr>
                <w:p w14:paraId="1D955A22"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Agency </w:t>
                  </w:r>
                </w:p>
              </w:tc>
              <w:tc>
                <w:tcPr>
                  <w:tcW w:w="581" w:type="dxa"/>
                  <w:tcBorders>
                    <w:top w:val="single" w:sz="6" w:space="0" w:color="auto"/>
                    <w:left w:val="single" w:sz="6" w:space="0" w:color="auto"/>
                    <w:bottom w:val="single" w:sz="6" w:space="0" w:color="auto"/>
                    <w:right w:val="single" w:sz="6" w:space="0" w:color="auto"/>
                  </w:tcBorders>
                  <w:shd w:val="clear" w:color="auto" w:fill="8EAADB"/>
                  <w:hideMark/>
                </w:tcPr>
                <w:p w14:paraId="05AF9F2D"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Project </w:t>
                  </w:r>
                </w:p>
              </w:tc>
              <w:tc>
                <w:tcPr>
                  <w:tcW w:w="450" w:type="dxa"/>
                  <w:tcBorders>
                    <w:top w:val="single" w:sz="6" w:space="0" w:color="auto"/>
                    <w:left w:val="single" w:sz="6" w:space="0" w:color="auto"/>
                    <w:bottom w:val="single" w:sz="6" w:space="0" w:color="auto"/>
                    <w:right w:val="single" w:sz="6" w:space="0" w:color="auto"/>
                  </w:tcBorders>
                  <w:shd w:val="clear" w:color="auto" w:fill="8EAADB"/>
                  <w:hideMark/>
                </w:tcPr>
                <w:p w14:paraId="3D7A2623"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Task</w:t>
                  </w:r>
                </w:p>
              </w:tc>
              <w:tc>
                <w:tcPr>
                  <w:tcW w:w="630" w:type="dxa"/>
                  <w:tcBorders>
                    <w:top w:val="single" w:sz="6" w:space="0" w:color="auto"/>
                    <w:left w:val="single" w:sz="6" w:space="0" w:color="auto"/>
                    <w:bottom w:val="single" w:sz="6" w:space="0" w:color="auto"/>
                    <w:right w:val="single" w:sz="6" w:space="0" w:color="auto"/>
                  </w:tcBorders>
                  <w:shd w:val="clear" w:color="auto" w:fill="8EAADB"/>
                  <w:hideMark/>
                </w:tcPr>
                <w:p w14:paraId="1215EDAD"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Award/</w:t>
                  </w:r>
                </w:p>
                <w:p w14:paraId="6E4BBAF8"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Contract No.</w:t>
                  </w:r>
                </w:p>
              </w:tc>
              <w:tc>
                <w:tcPr>
                  <w:tcW w:w="450" w:type="dxa"/>
                  <w:tcBorders>
                    <w:top w:val="single" w:sz="6" w:space="0" w:color="auto"/>
                    <w:left w:val="single" w:sz="6" w:space="0" w:color="auto"/>
                    <w:bottom w:val="single" w:sz="6" w:space="0" w:color="auto"/>
                    <w:right w:val="single" w:sz="6" w:space="0" w:color="auto"/>
                  </w:tcBorders>
                  <w:shd w:val="clear" w:color="auto" w:fill="8EAADB"/>
                  <w:hideMark/>
                </w:tcPr>
                <w:p w14:paraId="6A50B3FA"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Fund</w:t>
                  </w:r>
                </w:p>
              </w:tc>
              <w:tc>
                <w:tcPr>
                  <w:tcW w:w="630" w:type="dxa"/>
                  <w:tcBorders>
                    <w:top w:val="single" w:sz="6" w:space="0" w:color="auto"/>
                    <w:left w:val="single" w:sz="6" w:space="0" w:color="auto"/>
                    <w:bottom w:val="single" w:sz="6" w:space="0" w:color="auto"/>
                    <w:right w:val="single" w:sz="6" w:space="0" w:color="auto"/>
                  </w:tcBorders>
                  <w:shd w:val="clear" w:color="auto" w:fill="8EAADB"/>
                  <w:hideMark/>
                </w:tcPr>
                <w:p w14:paraId="35156FA3"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Funding source</w:t>
                  </w:r>
                </w:p>
              </w:tc>
              <w:tc>
                <w:tcPr>
                  <w:tcW w:w="900" w:type="dxa"/>
                  <w:tcBorders>
                    <w:top w:val="single" w:sz="6" w:space="0" w:color="auto"/>
                    <w:left w:val="single" w:sz="6" w:space="0" w:color="auto"/>
                    <w:bottom w:val="single" w:sz="6" w:space="0" w:color="auto"/>
                    <w:right w:val="single" w:sz="6" w:space="0" w:color="auto"/>
                  </w:tcBorders>
                  <w:shd w:val="clear" w:color="auto" w:fill="8EAADB"/>
                  <w:hideMark/>
                </w:tcPr>
                <w:p w14:paraId="126896AF"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Expenditure Type</w:t>
                  </w:r>
                </w:p>
              </w:tc>
              <w:tc>
                <w:tcPr>
                  <w:tcW w:w="900" w:type="dxa"/>
                  <w:tcBorders>
                    <w:top w:val="single" w:sz="6" w:space="0" w:color="auto"/>
                    <w:left w:val="single" w:sz="6" w:space="0" w:color="auto"/>
                    <w:bottom w:val="single" w:sz="6" w:space="0" w:color="auto"/>
                    <w:right w:val="single" w:sz="6" w:space="0" w:color="auto"/>
                  </w:tcBorders>
                  <w:shd w:val="clear" w:color="auto" w:fill="8EAADB"/>
                  <w:hideMark/>
                </w:tcPr>
                <w:p w14:paraId="51698294"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Expenditure Org/Cost Centre </w:t>
                  </w:r>
                </w:p>
              </w:tc>
              <w:tc>
                <w:tcPr>
                  <w:tcW w:w="630" w:type="dxa"/>
                  <w:tcBorders>
                    <w:top w:val="single" w:sz="6" w:space="0" w:color="auto"/>
                    <w:left w:val="single" w:sz="6" w:space="0" w:color="auto"/>
                    <w:bottom w:val="single" w:sz="6" w:space="0" w:color="auto"/>
                    <w:right w:val="single" w:sz="6" w:space="0" w:color="auto"/>
                  </w:tcBorders>
                  <w:shd w:val="clear" w:color="auto" w:fill="8EAADB"/>
                  <w:hideMark/>
                </w:tcPr>
                <w:p w14:paraId="57C33AC9"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Responsible Party</w:t>
                  </w:r>
                </w:p>
              </w:tc>
              <w:tc>
                <w:tcPr>
                  <w:tcW w:w="660" w:type="dxa"/>
                  <w:tcBorders>
                    <w:top w:val="single" w:sz="6" w:space="0" w:color="auto"/>
                    <w:left w:val="single" w:sz="6" w:space="0" w:color="auto"/>
                    <w:bottom w:val="single" w:sz="6" w:space="0" w:color="auto"/>
                    <w:right w:val="single" w:sz="6" w:space="0" w:color="auto"/>
                  </w:tcBorders>
                  <w:shd w:val="clear" w:color="auto" w:fill="8EAADB"/>
                  <w:hideMark/>
                </w:tcPr>
                <w:p w14:paraId="77B314BF"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Donor</w:t>
                  </w:r>
                </w:p>
              </w:tc>
            </w:tr>
            <w:tr w:rsidR="00BD649A" w:rsidRPr="00F27D12" w14:paraId="44BC7FCC" w14:textId="77777777" w:rsidTr="00F27D12">
              <w:trPr>
                <w:trHeight w:val="300"/>
              </w:trPr>
              <w:tc>
                <w:tcPr>
                  <w:tcW w:w="581" w:type="dxa"/>
                  <w:tcBorders>
                    <w:top w:val="single" w:sz="6" w:space="0" w:color="auto"/>
                    <w:left w:val="single" w:sz="6" w:space="0" w:color="auto"/>
                    <w:bottom w:val="single" w:sz="6" w:space="0" w:color="auto"/>
                    <w:right w:val="single" w:sz="6" w:space="0" w:color="auto"/>
                  </w:tcBorders>
                  <w:hideMark/>
                </w:tcPr>
                <w:p w14:paraId="42DF1953" w14:textId="77777777" w:rsidR="00BD649A" w:rsidRPr="00F27D12" w:rsidRDefault="00BD649A" w:rsidP="00BD649A">
                  <w:pPr>
                    <w:widowControl w:val="0"/>
                    <w:autoSpaceDE w:val="0"/>
                    <w:autoSpaceDN w:val="0"/>
                    <w:adjustRightInd w:val="0"/>
                    <w:rPr>
                      <w:rFonts w:ascii="Arial" w:hAnsi="Arial" w:cs="Arial"/>
                      <w:sz w:val="16"/>
                      <w:szCs w:val="16"/>
                    </w:rPr>
                  </w:pPr>
                </w:p>
              </w:tc>
              <w:tc>
                <w:tcPr>
                  <w:tcW w:w="581" w:type="dxa"/>
                  <w:tcBorders>
                    <w:top w:val="single" w:sz="6" w:space="0" w:color="auto"/>
                    <w:left w:val="single" w:sz="6" w:space="0" w:color="auto"/>
                    <w:bottom w:val="single" w:sz="6" w:space="0" w:color="auto"/>
                    <w:right w:val="single" w:sz="6" w:space="0" w:color="auto"/>
                  </w:tcBorders>
                  <w:hideMark/>
                </w:tcPr>
                <w:p w14:paraId="03DB6C68" w14:textId="77777777" w:rsidR="00BD649A" w:rsidRPr="00F27D12" w:rsidRDefault="00BD649A" w:rsidP="00BD649A">
                  <w:pPr>
                    <w:widowControl w:val="0"/>
                    <w:autoSpaceDE w:val="0"/>
                    <w:autoSpaceDN w:val="0"/>
                    <w:adjustRightInd w:val="0"/>
                    <w:rPr>
                      <w:rFonts w:ascii="Arial" w:hAnsi="Arial" w:cs="Arial"/>
                      <w:sz w:val="16"/>
                      <w:szCs w:val="16"/>
                    </w:rPr>
                  </w:pPr>
                </w:p>
              </w:tc>
              <w:tc>
                <w:tcPr>
                  <w:tcW w:w="450" w:type="dxa"/>
                  <w:tcBorders>
                    <w:top w:val="single" w:sz="6" w:space="0" w:color="auto"/>
                    <w:left w:val="single" w:sz="6" w:space="0" w:color="auto"/>
                    <w:bottom w:val="single" w:sz="6" w:space="0" w:color="auto"/>
                    <w:right w:val="single" w:sz="6" w:space="0" w:color="auto"/>
                  </w:tcBorders>
                  <w:hideMark/>
                </w:tcPr>
                <w:p w14:paraId="13DA90CD" w14:textId="77777777" w:rsidR="00BD649A" w:rsidRPr="00F27D12" w:rsidRDefault="00BD649A" w:rsidP="00BD649A">
                  <w:pPr>
                    <w:widowControl w:val="0"/>
                    <w:autoSpaceDE w:val="0"/>
                    <w:autoSpaceDN w:val="0"/>
                    <w:adjustRightInd w:val="0"/>
                    <w:rPr>
                      <w:rFonts w:ascii="Arial" w:hAnsi="Arial" w:cs="Arial"/>
                      <w:sz w:val="16"/>
                      <w:szCs w:val="16"/>
                    </w:rPr>
                  </w:pPr>
                </w:p>
              </w:tc>
              <w:tc>
                <w:tcPr>
                  <w:tcW w:w="630" w:type="dxa"/>
                  <w:tcBorders>
                    <w:top w:val="single" w:sz="6" w:space="0" w:color="auto"/>
                    <w:left w:val="single" w:sz="6" w:space="0" w:color="auto"/>
                    <w:bottom w:val="single" w:sz="6" w:space="0" w:color="auto"/>
                    <w:right w:val="single" w:sz="6" w:space="0" w:color="auto"/>
                  </w:tcBorders>
                  <w:hideMark/>
                </w:tcPr>
                <w:p w14:paraId="42F1B2BB" w14:textId="77777777" w:rsidR="00BD649A" w:rsidRPr="00F27D12" w:rsidRDefault="00BD649A" w:rsidP="00BD649A">
                  <w:pPr>
                    <w:widowControl w:val="0"/>
                    <w:autoSpaceDE w:val="0"/>
                    <w:autoSpaceDN w:val="0"/>
                    <w:adjustRightInd w:val="0"/>
                    <w:rPr>
                      <w:rFonts w:ascii="Arial" w:hAnsi="Arial" w:cs="Arial"/>
                      <w:sz w:val="16"/>
                      <w:szCs w:val="16"/>
                    </w:rPr>
                  </w:pPr>
                </w:p>
              </w:tc>
              <w:tc>
                <w:tcPr>
                  <w:tcW w:w="450" w:type="dxa"/>
                  <w:tcBorders>
                    <w:top w:val="single" w:sz="6" w:space="0" w:color="auto"/>
                    <w:left w:val="single" w:sz="6" w:space="0" w:color="auto"/>
                    <w:bottom w:val="single" w:sz="6" w:space="0" w:color="auto"/>
                    <w:right w:val="single" w:sz="6" w:space="0" w:color="auto"/>
                  </w:tcBorders>
                  <w:hideMark/>
                </w:tcPr>
                <w:p w14:paraId="4D629ADB" w14:textId="77777777" w:rsidR="00BD649A" w:rsidRPr="00F27D12" w:rsidRDefault="00BD649A" w:rsidP="00BD649A">
                  <w:pPr>
                    <w:widowControl w:val="0"/>
                    <w:autoSpaceDE w:val="0"/>
                    <w:autoSpaceDN w:val="0"/>
                    <w:adjustRightInd w:val="0"/>
                    <w:rPr>
                      <w:rFonts w:ascii="Arial" w:hAnsi="Arial" w:cs="Arial"/>
                      <w:sz w:val="16"/>
                      <w:szCs w:val="16"/>
                    </w:rPr>
                  </w:pPr>
                </w:p>
              </w:tc>
              <w:tc>
                <w:tcPr>
                  <w:tcW w:w="630" w:type="dxa"/>
                  <w:tcBorders>
                    <w:top w:val="single" w:sz="6" w:space="0" w:color="auto"/>
                    <w:left w:val="single" w:sz="6" w:space="0" w:color="auto"/>
                    <w:bottom w:val="single" w:sz="6" w:space="0" w:color="auto"/>
                    <w:right w:val="single" w:sz="6" w:space="0" w:color="auto"/>
                  </w:tcBorders>
                  <w:hideMark/>
                </w:tcPr>
                <w:p w14:paraId="5ADBA51D"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 </w:t>
                  </w:r>
                </w:p>
              </w:tc>
              <w:tc>
                <w:tcPr>
                  <w:tcW w:w="900" w:type="dxa"/>
                  <w:tcBorders>
                    <w:top w:val="single" w:sz="6" w:space="0" w:color="auto"/>
                    <w:left w:val="single" w:sz="6" w:space="0" w:color="auto"/>
                    <w:bottom w:val="single" w:sz="6" w:space="0" w:color="auto"/>
                    <w:right w:val="single" w:sz="6" w:space="0" w:color="auto"/>
                  </w:tcBorders>
                  <w:hideMark/>
                </w:tcPr>
                <w:p w14:paraId="375A3668" w14:textId="77777777" w:rsidR="00BD649A" w:rsidRPr="00F27D12" w:rsidRDefault="00BD649A" w:rsidP="00BD649A">
                  <w:pPr>
                    <w:widowControl w:val="0"/>
                    <w:autoSpaceDE w:val="0"/>
                    <w:autoSpaceDN w:val="0"/>
                    <w:adjustRightInd w:val="0"/>
                    <w:rPr>
                      <w:rFonts w:ascii="Arial" w:hAnsi="Arial" w:cs="Arial"/>
                      <w:sz w:val="16"/>
                      <w:szCs w:val="16"/>
                    </w:rPr>
                  </w:pPr>
                </w:p>
              </w:tc>
              <w:tc>
                <w:tcPr>
                  <w:tcW w:w="900" w:type="dxa"/>
                  <w:tcBorders>
                    <w:top w:val="single" w:sz="6" w:space="0" w:color="auto"/>
                    <w:left w:val="single" w:sz="6" w:space="0" w:color="auto"/>
                    <w:bottom w:val="single" w:sz="6" w:space="0" w:color="auto"/>
                    <w:right w:val="single" w:sz="6" w:space="0" w:color="auto"/>
                  </w:tcBorders>
                  <w:hideMark/>
                </w:tcPr>
                <w:p w14:paraId="1AE60AB3" w14:textId="77777777" w:rsidR="00BD649A" w:rsidRPr="00F27D12" w:rsidRDefault="00BD649A" w:rsidP="00BD649A">
                  <w:pPr>
                    <w:widowControl w:val="0"/>
                    <w:autoSpaceDE w:val="0"/>
                    <w:autoSpaceDN w:val="0"/>
                    <w:adjustRightInd w:val="0"/>
                    <w:rPr>
                      <w:rFonts w:ascii="Arial" w:hAnsi="Arial" w:cs="Arial"/>
                      <w:sz w:val="16"/>
                      <w:szCs w:val="16"/>
                    </w:rPr>
                  </w:pPr>
                </w:p>
              </w:tc>
              <w:tc>
                <w:tcPr>
                  <w:tcW w:w="630" w:type="dxa"/>
                  <w:tcBorders>
                    <w:top w:val="single" w:sz="6" w:space="0" w:color="auto"/>
                    <w:left w:val="single" w:sz="6" w:space="0" w:color="auto"/>
                    <w:bottom w:val="single" w:sz="6" w:space="0" w:color="auto"/>
                    <w:right w:val="single" w:sz="6" w:space="0" w:color="auto"/>
                  </w:tcBorders>
                  <w:hideMark/>
                </w:tcPr>
                <w:p w14:paraId="0635437B"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  </w:t>
                  </w:r>
                </w:p>
              </w:tc>
              <w:tc>
                <w:tcPr>
                  <w:tcW w:w="660" w:type="dxa"/>
                  <w:tcBorders>
                    <w:top w:val="single" w:sz="6" w:space="0" w:color="auto"/>
                    <w:left w:val="single" w:sz="6" w:space="0" w:color="auto"/>
                    <w:bottom w:val="single" w:sz="6" w:space="0" w:color="auto"/>
                    <w:right w:val="single" w:sz="6" w:space="0" w:color="auto"/>
                  </w:tcBorders>
                  <w:hideMark/>
                </w:tcPr>
                <w:p w14:paraId="446A7FFA" w14:textId="77777777" w:rsidR="00BD649A" w:rsidRPr="00F27D12" w:rsidRDefault="00BD649A" w:rsidP="00BD649A">
                  <w:pPr>
                    <w:widowControl w:val="0"/>
                    <w:autoSpaceDE w:val="0"/>
                    <w:autoSpaceDN w:val="0"/>
                    <w:adjustRightInd w:val="0"/>
                    <w:rPr>
                      <w:rFonts w:ascii="Arial" w:hAnsi="Arial" w:cs="Arial"/>
                      <w:sz w:val="16"/>
                      <w:szCs w:val="16"/>
                    </w:rPr>
                  </w:pPr>
                  <w:r w:rsidRPr="00F27D12">
                    <w:rPr>
                      <w:rFonts w:ascii="Arial" w:hAnsi="Arial" w:cs="Arial"/>
                      <w:sz w:val="16"/>
                      <w:szCs w:val="16"/>
                    </w:rPr>
                    <w:t>  </w:t>
                  </w:r>
                </w:p>
              </w:tc>
            </w:tr>
          </w:tbl>
          <w:p w14:paraId="638FA2DD" w14:textId="77777777" w:rsidR="00BD649A" w:rsidRPr="00F27D12" w:rsidRDefault="00BD649A">
            <w:pPr>
              <w:rPr>
                <w:rFonts w:ascii="Arial" w:hAnsi="Arial" w:cs="Arial"/>
                <w:sz w:val="18"/>
                <w:szCs w:val="18"/>
              </w:rPr>
            </w:pPr>
          </w:p>
          <w:tbl>
            <w:tblPr>
              <w:tblStyle w:val="TableGrid"/>
              <w:tblW w:w="6415" w:type="dxa"/>
              <w:tblLayout w:type="fixed"/>
              <w:tblLook w:val="04A0" w:firstRow="1" w:lastRow="0" w:firstColumn="1" w:lastColumn="0" w:noHBand="0" w:noVBand="1"/>
            </w:tblPr>
            <w:tblGrid>
              <w:gridCol w:w="705"/>
              <w:gridCol w:w="759"/>
              <w:gridCol w:w="581"/>
              <w:gridCol w:w="847"/>
              <w:gridCol w:w="1141"/>
              <w:gridCol w:w="1141"/>
              <w:gridCol w:w="1241"/>
            </w:tblGrid>
            <w:tr w:rsidR="00587F75" w:rsidRPr="00F27D12" w14:paraId="60371239" w14:textId="77777777" w:rsidTr="00912EF9">
              <w:tc>
                <w:tcPr>
                  <w:tcW w:w="705" w:type="dxa"/>
                </w:tcPr>
                <w:p w14:paraId="7ACAADC5"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Award</w:t>
                  </w:r>
                </w:p>
              </w:tc>
              <w:tc>
                <w:tcPr>
                  <w:tcW w:w="759" w:type="dxa"/>
                </w:tcPr>
                <w:p w14:paraId="4C795B3F"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Project</w:t>
                  </w:r>
                </w:p>
              </w:tc>
              <w:tc>
                <w:tcPr>
                  <w:tcW w:w="581" w:type="dxa"/>
                </w:tcPr>
                <w:p w14:paraId="66AE6351"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Task</w:t>
                  </w:r>
                </w:p>
              </w:tc>
              <w:tc>
                <w:tcPr>
                  <w:tcW w:w="847" w:type="dxa"/>
                </w:tcPr>
                <w:p w14:paraId="4B24F5B0" w14:textId="6AA8F6B8"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Funding Source</w:t>
                  </w:r>
                </w:p>
              </w:tc>
              <w:tc>
                <w:tcPr>
                  <w:tcW w:w="1141" w:type="dxa"/>
                </w:tcPr>
                <w:p w14:paraId="63F243EA" w14:textId="40FE925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Expenditure Type</w:t>
                  </w:r>
                </w:p>
              </w:tc>
              <w:tc>
                <w:tcPr>
                  <w:tcW w:w="1141" w:type="dxa"/>
                </w:tcPr>
                <w:p w14:paraId="6024662F"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Expenditure Org.</w:t>
                  </w:r>
                </w:p>
              </w:tc>
              <w:tc>
                <w:tcPr>
                  <w:tcW w:w="1241" w:type="dxa"/>
                </w:tcPr>
                <w:p w14:paraId="6F7114C7"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Budget %</w:t>
                  </w:r>
                </w:p>
              </w:tc>
            </w:tr>
            <w:tr w:rsidR="00587F75" w:rsidRPr="00F27D12" w14:paraId="484241AA" w14:textId="77777777" w:rsidTr="00912EF9">
              <w:tc>
                <w:tcPr>
                  <w:tcW w:w="705" w:type="dxa"/>
                </w:tcPr>
                <w:p w14:paraId="3BC2FF55"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759" w:type="dxa"/>
                </w:tcPr>
                <w:p w14:paraId="42CA2590"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581" w:type="dxa"/>
                </w:tcPr>
                <w:p w14:paraId="600FDC4D"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847" w:type="dxa"/>
                </w:tcPr>
                <w:p w14:paraId="5B8371C1"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1141" w:type="dxa"/>
                </w:tcPr>
                <w:p w14:paraId="5CAFD5A6"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r w:rsidRPr="00F27D12">
                    <w:rPr>
                      <w:rFonts w:ascii="Arial" w:hAnsi="Arial" w:cs="Arial"/>
                      <w:color w:val="000000" w:themeColor="text1"/>
                      <w:sz w:val="16"/>
                      <w:szCs w:val="16"/>
                    </w:rPr>
                    <w:t>71501</w:t>
                  </w:r>
                </w:p>
              </w:tc>
              <w:tc>
                <w:tcPr>
                  <w:tcW w:w="1141" w:type="dxa"/>
                </w:tcPr>
                <w:p w14:paraId="60A427A8"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1241" w:type="dxa"/>
                </w:tcPr>
                <w:p w14:paraId="16DD7A59" w14:textId="77777777" w:rsidR="00912EF9" w:rsidRPr="00F27D12" w:rsidRDefault="00587F75" w:rsidP="00587F75">
                  <w:pPr>
                    <w:widowControl w:val="0"/>
                    <w:autoSpaceDE w:val="0"/>
                    <w:autoSpaceDN w:val="0"/>
                    <w:adjustRightInd w:val="0"/>
                    <w:jc w:val="center"/>
                    <w:rPr>
                      <w:rFonts w:ascii="Arial" w:hAnsi="Arial" w:cs="Arial"/>
                      <w:color w:val="000000" w:themeColor="text1"/>
                      <w:sz w:val="14"/>
                      <w:szCs w:val="14"/>
                    </w:rPr>
                  </w:pPr>
                  <w:r w:rsidRPr="00F27D12">
                    <w:rPr>
                      <w:rFonts w:ascii="Arial" w:hAnsi="Arial" w:cs="Arial"/>
                      <w:color w:val="000000" w:themeColor="text1"/>
                      <w:sz w:val="14"/>
                      <w:szCs w:val="14"/>
                    </w:rPr>
                    <w:t xml:space="preserve">only if multiple </w:t>
                  </w:r>
                  <w:proofErr w:type="gramStart"/>
                  <w:r w:rsidRPr="00F27D12">
                    <w:rPr>
                      <w:rFonts w:ascii="Arial" w:hAnsi="Arial" w:cs="Arial"/>
                      <w:color w:val="000000" w:themeColor="text1"/>
                      <w:sz w:val="14"/>
                      <w:szCs w:val="14"/>
                    </w:rPr>
                    <w:t>costing</w:t>
                  </w:r>
                  <w:proofErr w:type="gramEnd"/>
                </w:p>
                <w:p w14:paraId="78BD39DF" w14:textId="77777777" w:rsidR="00587F75" w:rsidRPr="00F27D12" w:rsidRDefault="00587F75" w:rsidP="00587F75">
                  <w:pPr>
                    <w:widowControl w:val="0"/>
                    <w:autoSpaceDE w:val="0"/>
                    <w:autoSpaceDN w:val="0"/>
                    <w:adjustRightInd w:val="0"/>
                    <w:jc w:val="center"/>
                    <w:rPr>
                      <w:rFonts w:ascii="Arial" w:hAnsi="Arial" w:cs="Arial"/>
                      <w:color w:val="000000" w:themeColor="text1"/>
                      <w:sz w:val="14"/>
                      <w:szCs w:val="14"/>
                    </w:rPr>
                  </w:pPr>
                  <w:r w:rsidRPr="00F27D12">
                    <w:rPr>
                      <w:rFonts w:ascii="Arial" w:hAnsi="Arial" w:cs="Arial"/>
                      <w:color w:val="000000" w:themeColor="text1"/>
                      <w:sz w:val="14"/>
                      <w:szCs w:val="14"/>
                    </w:rPr>
                    <w:t>total should = 100%</w:t>
                  </w:r>
                </w:p>
                <w:p w14:paraId="14923685" w14:textId="7207232D" w:rsidR="00F27D12" w:rsidRPr="00F27D12" w:rsidRDefault="00F27D12" w:rsidP="00F27D12">
                  <w:pPr>
                    <w:widowControl w:val="0"/>
                    <w:autoSpaceDE w:val="0"/>
                    <w:autoSpaceDN w:val="0"/>
                    <w:adjustRightInd w:val="0"/>
                    <w:rPr>
                      <w:rFonts w:ascii="Arial" w:hAnsi="Arial" w:cs="Arial"/>
                      <w:color w:val="000000" w:themeColor="text1"/>
                      <w:sz w:val="16"/>
                      <w:szCs w:val="16"/>
                    </w:rPr>
                  </w:pPr>
                </w:p>
              </w:tc>
            </w:tr>
          </w:tbl>
          <w:p w14:paraId="092BD9C9" w14:textId="77777777" w:rsidR="000F3D75" w:rsidRPr="00F27D12" w:rsidRDefault="000F3D75" w:rsidP="00587F75">
            <w:pPr>
              <w:widowControl w:val="0"/>
              <w:autoSpaceDE w:val="0"/>
              <w:autoSpaceDN w:val="0"/>
              <w:adjustRightInd w:val="0"/>
              <w:rPr>
                <w:rFonts w:ascii="Arial" w:hAnsi="Arial" w:cs="Arial"/>
                <w:color w:val="000000" w:themeColor="text1"/>
                <w:sz w:val="16"/>
                <w:szCs w:val="16"/>
              </w:rPr>
            </w:pPr>
          </w:p>
        </w:tc>
      </w:tr>
      <w:tr w:rsidR="000F3D75" w14:paraId="3110E6B3" w14:textId="77777777" w:rsidTr="00912EF9">
        <w:tc>
          <w:tcPr>
            <w:tcW w:w="3055" w:type="dxa"/>
            <w:tcBorders>
              <w:top w:val="single" w:sz="4" w:space="0" w:color="auto"/>
              <w:left w:val="single" w:sz="4" w:space="0" w:color="auto"/>
              <w:bottom w:val="single" w:sz="4" w:space="0" w:color="auto"/>
              <w:right w:val="single" w:sz="4" w:space="0" w:color="auto"/>
            </w:tcBorders>
          </w:tcPr>
          <w:p w14:paraId="7F7CFBE7" w14:textId="2B4D97B0" w:rsidR="000F3D75" w:rsidRDefault="000F3D75"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General ledger distribution:</w:t>
            </w:r>
          </w:p>
        </w:tc>
        <w:tc>
          <w:tcPr>
            <w:tcW w:w="6593" w:type="dxa"/>
            <w:tcBorders>
              <w:top w:val="single" w:sz="4" w:space="0" w:color="auto"/>
              <w:left w:val="single" w:sz="4" w:space="0" w:color="auto"/>
              <w:bottom w:val="single" w:sz="4" w:space="0" w:color="auto"/>
              <w:right w:val="single" w:sz="4" w:space="0" w:color="auto"/>
            </w:tcBorders>
          </w:tcPr>
          <w:tbl>
            <w:tblPr>
              <w:tblStyle w:val="TableGrid"/>
              <w:tblW w:w="6415" w:type="dxa"/>
              <w:tblLayout w:type="fixed"/>
              <w:tblLook w:val="04A0" w:firstRow="1" w:lastRow="0" w:firstColumn="1" w:lastColumn="0" w:noHBand="0" w:noVBand="1"/>
            </w:tblPr>
            <w:tblGrid>
              <w:gridCol w:w="794"/>
              <w:gridCol w:w="972"/>
              <w:gridCol w:w="607"/>
              <w:gridCol w:w="775"/>
              <w:gridCol w:w="1003"/>
              <w:gridCol w:w="974"/>
              <w:gridCol w:w="1290"/>
            </w:tblGrid>
            <w:tr w:rsidR="009D1722" w:rsidRPr="00F27D12" w14:paraId="458E670B" w14:textId="77777777" w:rsidTr="00912EF9">
              <w:tc>
                <w:tcPr>
                  <w:tcW w:w="794" w:type="dxa"/>
                </w:tcPr>
                <w:p w14:paraId="0E52C8BF" w14:textId="0B4A94BE"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Agency</w:t>
                  </w:r>
                </w:p>
              </w:tc>
              <w:tc>
                <w:tcPr>
                  <w:tcW w:w="972" w:type="dxa"/>
                </w:tcPr>
                <w:p w14:paraId="18EC0AAD" w14:textId="7DF76E1F"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Operating Unit</w:t>
                  </w:r>
                </w:p>
              </w:tc>
              <w:tc>
                <w:tcPr>
                  <w:tcW w:w="607" w:type="dxa"/>
                </w:tcPr>
                <w:p w14:paraId="326246AC" w14:textId="03113A9A"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Fund</w:t>
                  </w:r>
                </w:p>
              </w:tc>
              <w:tc>
                <w:tcPr>
                  <w:tcW w:w="775" w:type="dxa"/>
                </w:tcPr>
                <w:p w14:paraId="7F3DF452" w14:textId="5F98FC4A"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Cost Center</w:t>
                  </w:r>
                </w:p>
              </w:tc>
              <w:tc>
                <w:tcPr>
                  <w:tcW w:w="1003" w:type="dxa"/>
                </w:tcPr>
                <w:p w14:paraId="06D2E4B4" w14:textId="075ACA78"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Account</w:t>
                  </w:r>
                </w:p>
              </w:tc>
              <w:tc>
                <w:tcPr>
                  <w:tcW w:w="974" w:type="dxa"/>
                </w:tcPr>
                <w:p w14:paraId="639C8B0E" w14:textId="1EBD6A69"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Project</w:t>
                  </w:r>
                </w:p>
              </w:tc>
              <w:tc>
                <w:tcPr>
                  <w:tcW w:w="1290" w:type="dxa"/>
                </w:tcPr>
                <w:p w14:paraId="078F84BC" w14:textId="1AF9AACE" w:rsidR="009D1722" w:rsidRPr="00F27D12" w:rsidRDefault="009D1722" w:rsidP="009D1722">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Donor</w:t>
                  </w:r>
                </w:p>
              </w:tc>
            </w:tr>
            <w:tr w:rsidR="009D1722" w:rsidRPr="00F27D12" w14:paraId="73C2D278" w14:textId="77777777" w:rsidTr="00912EF9">
              <w:tc>
                <w:tcPr>
                  <w:tcW w:w="794" w:type="dxa"/>
                </w:tcPr>
                <w:p w14:paraId="6C6DCB83" w14:textId="77777777"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c>
                <w:tcPr>
                  <w:tcW w:w="972" w:type="dxa"/>
                </w:tcPr>
                <w:p w14:paraId="4B254020" w14:textId="77777777"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c>
                <w:tcPr>
                  <w:tcW w:w="607" w:type="dxa"/>
                </w:tcPr>
                <w:p w14:paraId="6F19D5E0" w14:textId="77777777"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c>
                <w:tcPr>
                  <w:tcW w:w="775" w:type="dxa"/>
                </w:tcPr>
                <w:p w14:paraId="4D2EF2CD" w14:textId="77777777"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c>
                <w:tcPr>
                  <w:tcW w:w="1003" w:type="dxa"/>
                </w:tcPr>
                <w:p w14:paraId="1D258934" w14:textId="5F20A694"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c>
                <w:tcPr>
                  <w:tcW w:w="974" w:type="dxa"/>
                </w:tcPr>
                <w:p w14:paraId="440D447E" w14:textId="77777777"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c>
                <w:tcPr>
                  <w:tcW w:w="1290" w:type="dxa"/>
                </w:tcPr>
                <w:p w14:paraId="4C095CE1" w14:textId="77777777" w:rsidR="009D1722" w:rsidRPr="00F27D12" w:rsidRDefault="009D1722" w:rsidP="009D1722">
                  <w:pPr>
                    <w:widowControl w:val="0"/>
                    <w:autoSpaceDE w:val="0"/>
                    <w:autoSpaceDN w:val="0"/>
                    <w:adjustRightInd w:val="0"/>
                    <w:jc w:val="center"/>
                    <w:rPr>
                      <w:rFonts w:ascii="Arial" w:hAnsi="Arial" w:cs="Arial"/>
                      <w:color w:val="000000" w:themeColor="text1"/>
                      <w:sz w:val="16"/>
                      <w:szCs w:val="16"/>
                    </w:rPr>
                  </w:pPr>
                </w:p>
              </w:tc>
            </w:tr>
          </w:tbl>
          <w:p w14:paraId="78D8D283" w14:textId="77777777" w:rsidR="000F3D75" w:rsidRPr="00F27D12" w:rsidRDefault="000F3D75" w:rsidP="00C41A4E">
            <w:pPr>
              <w:widowControl w:val="0"/>
              <w:autoSpaceDE w:val="0"/>
              <w:autoSpaceDN w:val="0"/>
              <w:adjustRightInd w:val="0"/>
              <w:rPr>
                <w:rFonts w:ascii="Arial" w:hAnsi="Arial" w:cs="Arial"/>
                <w:color w:val="000000" w:themeColor="text1"/>
                <w:sz w:val="16"/>
                <w:szCs w:val="16"/>
              </w:rPr>
            </w:pPr>
          </w:p>
        </w:tc>
      </w:tr>
    </w:tbl>
    <w:p w14:paraId="1B809AEB" w14:textId="77777777" w:rsidR="00F27D12" w:rsidRDefault="00F27D12">
      <w: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055"/>
        <w:gridCol w:w="6593"/>
      </w:tblGrid>
      <w:tr w:rsidR="000F3D75" w14:paraId="2306F009" w14:textId="77777777" w:rsidTr="00912EF9">
        <w:tc>
          <w:tcPr>
            <w:tcW w:w="3055" w:type="dxa"/>
            <w:tcBorders>
              <w:top w:val="single" w:sz="4" w:space="0" w:color="auto"/>
              <w:left w:val="single" w:sz="4" w:space="0" w:color="auto"/>
              <w:bottom w:val="single" w:sz="4" w:space="0" w:color="auto"/>
              <w:right w:val="single" w:sz="4" w:space="0" w:color="auto"/>
            </w:tcBorders>
          </w:tcPr>
          <w:p w14:paraId="640BE749" w14:textId="6DC0E0E5" w:rsidR="000F3D75" w:rsidRDefault="000F3D75"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lastRenderedPageBreak/>
              <w:t>Project distribution:</w:t>
            </w:r>
          </w:p>
          <w:p w14:paraId="4FF91125" w14:textId="77777777" w:rsidR="000F3D75" w:rsidRDefault="000F3D75" w:rsidP="00C41A4E">
            <w:pPr>
              <w:widowControl w:val="0"/>
              <w:autoSpaceDE w:val="0"/>
              <w:autoSpaceDN w:val="0"/>
              <w:adjustRightInd w:val="0"/>
              <w:rPr>
                <w:rFonts w:ascii="Arial" w:hAnsi="Arial" w:cs="Arial"/>
                <w:color w:val="000000"/>
                <w:sz w:val="18"/>
                <w:szCs w:val="18"/>
              </w:rPr>
            </w:pPr>
          </w:p>
          <w:p w14:paraId="7FD8F529" w14:textId="6F4096AF" w:rsidR="000F3D75" w:rsidRPr="00912EF9" w:rsidRDefault="000F3D75" w:rsidP="00C41A4E">
            <w:pPr>
              <w:widowControl w:val="0"/>
              <w:autoSpaceDE w:val="0"/>
              <w:autoSpaceDN w:val="0"/>
              <w:adjustRightInd w:val="0"/>
              <w:rPr>
                <w:rFonts w:ascii="Arial" w:hAnsi="Arial" w:cs="Arial"/>
                <w:color w:val="000000"/>
                <w:sz w:val="16"/>
                <w:szCs w:val="16"/>
              </w:rPr>
            </w:pPr>
            <w:r w:rsidRPr="00912EF9">
              <w:rPr>
                <w:rFonts w:ascii="Arial" w:hAnsi="Arial" w:cs="Arial"/>
                <w:sz w:val="16"/>
                <w:szCs w:val="16"/>
              </w:rPr>
              <w:t>For UNDP and UNV only</w:t>
            </w:r>
          </w:p>
        </w:tc>
        <w:tc>
          <w:tcPr>
            <w:tcW w:w="6593" w:type="dxa"/>
            <w:tcBorders>
              <w:top w:val="single" w:sz="4" w:space="0" w:color="auto"/>
              <w:left w:val="single" w:sz="4" w:space="0" w:color="auto"/>
              <w:bottom w:val="single" w:sz="4" w:space="0" w:color="auto"/>
              <w:right w:val="single" w:sz="4" w:space="0" w:color="auto"/>
            </w:tcBorders>
          </w:tcPr>
          <w:tbl>
            <w:tblPr>
              <w:tblStyle w:val="TableGrid"/>
              <w:tblW w:w="6481" w:type="dxa"/>
              <w:tblLayout w:type="fixed"/>
              <w:tblLook w:val="04A0" w:firstRow="1" w:lastRow="0" w:firstColumn="1" w:lastColumn="0" w:noHBand="0" w:noVBand="1"/>
            </w:tblPr>
            <w:tblGrid>
              <w:gridCol w:w="835"/>
              <w:gridCol w:w="630"/>
              <w:gridCol w:w="990"/>
              <w:gridCol w:w="1170"/>
              <w:gridCol w:w="1143"/>
              <w:gridCol w:w="870"/>
              <w:gridCol w:w="843"/>
            </w:tblGrid>
            <w:tr w:rsidR="00587F75" w:rsidRPr="00F27D12" w14:paraId="6B55E412" w14:textId="2DAF505C" w:rsidTr="00912EF9">
              <w:tc>
                <w:tcPr>
                  <w:tcW w:w="835" w:type="dxa"/>
                </w:tcPr>
                <w:p w14:paraId="0D2A9A6D"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Project</w:t>
                  </w:r>
                </w:p>
              </w:tc>
              <w:tc>
                <w:tcPr>
                  <w:tcW w:w="630" w:type="dxa"/>
                </w:tcPr>
                <w:p w14:paraId="36730B55"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Task</w:t>
                  </w:r>
                </w:p>
              </w:tc>
              <w:tc>
                <w:tcPr>
                  <w:tcW w:w="990" w:type="dxa"/>
                </w:tcPr>
                <w:p w14:paraId="76869D82" w14:textId="1A6CF168"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Responsible Party</w:t>
                  </w:r>
                </w:p>
              </w:tc>
              <w:tc>
                <w:tcPr>
                  <w:tcW w:w="1170" w:type="dxa"/>
                </w:tcPr>
                <w:p w14:paraId="25557811" w14:textId="2CECF89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Expenditure Type</w:t>
                  </w:r>
                </w:p>
              </w:tc>
              <w:tc>
                <w:tcPr>
                  <w:tcW w:w="1143" w:type="dxa"/>
                </w:tcPr>
                <w:p w14:paraId="5AEBF71F" w14:textId="77777777"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Expenditure Org.</w:t>
                  </w:r>
                </w:p>
              </w:tc>
              <w:tc>
                <w:tcPr>
                  <w:tcW w:w="870" w:type="dxa"/>
                </w:tcPr>
                <w:p w14:paraId="29743D06" w14:textId="118DA8C5"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Contract</w:t>
                  </w:r>
                </w:p>
              </w:tc>
              <w:tc>
                <w:tcPr>
                  <w:tcW w:w="843" w:type="dxa"/>
                </w:tcPr>
                <w:p w14:paraId="39AA92E5" w14:textId="330A3260" w:rsidR="00587F75" w:rsidRPr="00F27D12" w:rsidRDefault="00587F75" w:rsidP="00587F75">
                  <w:pPr>
                    <w:widowControl w:val="0"/>
                    <w:autoSpaceDE w:val="0"/>
                    <w:autoSpaceDN w:val="0"/>
                    <w:adjustRightInd w:val="0"/>
                    <w:jc w:val="center"/>
                    <w:rPr>
                      <w:rFonts w:ascii="Arial" w:hAnsi="Arial" w:cs="Arial"/>
                      <w:b/>
                      <w:bCs/>
                      <w:color w:val="000000" w:themeColor="text1"/>
                      <w:sz w:val="16"/>
                      <w:szCs w:val="16"/>
                    </w:rPr>
                  </w:pPr>
                  <w:r w:rsidRPr="00F27D12">
                    <w:rPr>
                      <w:rFonts w:ascii="Arial" w:hAnsi="Arial" w:cs="Arial"/>
                      <w:b/>
                      <w:bCs/>
                      <w:color w:val="000000" w:themeColor="text1"/>
                      <w:sz w:val="16"/>
                      <w:szCs w:val="16"/>
                    </w:rPr>
                    <w:t>Funding Source</w:t>
                  </w:r>
                </w:p>
              </w:tc>
            </w:tr>
            <w:tr w:rsidR="00587F75" w:rsidRPr="00F27D12" w14:paraId="44C49A1D" w14:textId="5FD231E2" w:rsidTr="00912EF9">
              <w:tc>
                <w:tcPr>
                  <w:tcW w:w="835" w:type="dxa"/>
                </w:tcPr>
                <w:p w14:paraId="0EE4E605"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630" w:type="dxa"/>
                </w:tcPr>
                <w:p w14:paraId="7E590350"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990" w:type="dxa"/>
                </w:tcPr>
                <w:p w14:paraId="37E1086D"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1170" w:type="dxa"/>
                </w:tcPr>
                <w:p w14:paraId="4F0D1AE2"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r w:rsidRPr="00F27D12">
                    <w:rPr>
                      <w:rFonts w:ascii="Arial" w:hAnsi="Arial" w:cs="Arial"/>
                      <w:color w:val="000000" w:themeColor="text1"/>
                      <w:sz w:val="16"/>
                      <w:szCs w:val="16"/>
                    </w:rPr>
                    <w:t>71501</w:t>
                  </w:r>
                </w:p>
              </w:tc>
              <w:tc>
                <w:tcPr>
                  <w:tcW w:w="1143" w:type="dxa"/>
                </w:tcPr>
                <w:p w14:paraId="44CD2F69"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870" w:type="dxa"/>
                </w:tcPr>
                <w:p w14:paraId="0EA0AAC9"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c>
                <w:tcPr>
                  <w:tcW w:w="843" w:type="dxa"/>
                </w:tcPr>
                <w:p w14:paraId="1DD08B03" w14:textId="77777777" w:rsidR="00587F75" w:rsidRPr="00F27D12" w:rsidRDefault="00587F75" w:rsidP="00587F75">
                  <w:pPr>
                    <w:widowControl w:val="0"/>
                    <w:autoSpaceDE w:val="0"/>
                    <w:autoSpaceDN w:val="0"/>
                    <w:adjustRightInd w:val="0"/>
                    <w:jc w:val="center"/>
                    <w:rPr>
                      <w:rFonts w:ascii="Arial" w:hAnsi="Arial" w:cs="Arial"/>
                      <w:color w:val="000000" w:themeColor="text1"/>
                      <w:sz w:val="16"/>
                      <w:szCs w:val="16"/>
                    </w:rPr>
                  </w:pPr>
                </w:p>
              </w:tc>
            </w:tr>
          </w:tbl>
          <w:p w14:paraId="41422EB7" w14:textId="77777777" w:rsidR="00587F75" w:rsidRPr="00F27D12" w:rsidRDefault="00587F75" w:rsidP="00C41A4E">
            <w:pPr>
              <w:widowControl w:val="0"/>
              <w:autoSpaceDE w:val="0"/>
              <w:autoSpaceDN w:val="0"/>
              <w:adjustRightInd w:val="0"/>
              <w:rPr>
                <w:rFonts w:ascii="Arial" w:hAnsi="Arial" w:cs="Arial"/>
                <w:color w:val="000000" w:themeColor="text1"/>
                <w:sz w:val="16"/>
                <w:szCs w:val="16"/>
              </w:rPr>
            </w:pPr>
          </w:p>
        </w:tc>
      </w:tr>
      <w:tr w:rsidR="00F27D12" w:rsidRPr="001C16AA" w14:paraId="14E47469" w14:textId="77777777" w:rsidTr="00F27D12">
        <w:tc>
          <w:tcPr>
            <w:tcW w:w="3055" w:type="dxa"/>
            <w:tcBorders>
              <w:top w:val="single" w:sz="4" w:space="0" w:color="auto"/>
              <w:left w:val="single" w:sz="4" w:space="0" w:color="auto"/>
              <w:bottom w:val="single" w:sz="4" w:space="0" w:color="auto"/>
              <w:right w:val="single" w:sz="4" w:space="0" w:color="auto"/>
            </w:tcBorders>
          </w:tcPr>
          <w:p w14:paraId="0CBC75F3" w14:textId="77777777" w:rsidR="00F27D12" w:rsidRPr="00F27D12" w:rsidRDefault="00F27D12" w:rsidP="00F27D12">
            <w:pPr>
              <w:widowControl w:val="0"/>
              <w:autoSpaceDE w:val="0"/>
              <w:autoSpaceDN w:val="0"/>
              <w:adjustRightInd w:val="0"/>
              <w:rPr>
                <w:rFonts w:ascii="Arial" w:hAnsi="Arial" w:cs="Arial"/>
                <w:color w:val="000000"/>
                <w:sz w:val="18"/>
                <w:szCs w:val="18"/>
              </w:rPr>
            </w:pPr>
            <w:r w:rsidRPr="00F27D12">
              <w:rPr>
                <w:rFonts w:ascii="Arial" w:hAnsi="Arial" w:cs="Arial"/>
                <w:color w:val="000000"/>
                <w:sz w:val="18"/>
                <w:szCs w:val="18"/>
              </w:rPr>
              <w:t xml:space="preserve">Effective </w:t>
            </w:r>
            <w:proofErr w:type="gramStart"/>
            <w:r w:rsidRPr="00F27D12">
              <w:rPr>
                <w:rFonts w:ascii="Arial" w:hAnsi="Arial" w:cs="Arial"/>
                <w:color w:val="000000"/>
                <w:sz w:val="18"/>
                <w:szCs w:val="18"/>
              </w:rPr>
              <w:t>date</w:t>
            </w:r>
            <w:proofErr w:type="gramEnd"/>
            <w:r w:rsidRPr="00F27D12">
              <w:rPr>
                <w:rFonts w:ascii="Arial" w:hAnsi="Arial" w:cs="Arial"/>
                <w:color w:val="000000"/>
                <w:sz w:val="18"/>
                <w:szCs w:val="18"/>
              </w:rPr>
              <w:t xml:space="preserve"> of Financial Authorization:</w:t>
            </w:r>
          </w:p>
        </w:tc>
        <w:tc>
          <w:tcPr>
            <w:tcW w:w="6593" w:type="dxa"/>
            <w:tcBorders>
              <w:top w:val="single" w:sz="4" w:space="0" w:color="auto"/>
              <w:left w:val="single" w:sz="4" w:space="0" w:color="auto"/>
              <w:bottom w:val="single" w:sz="4" w:space="0" w:color="auto"/>
              <w:right w:val="single" w:sz="4" w:space="0" w:color="auto"/>
            </w:tcBorders>
          </w:tcPr>
          <w:p w14:paraId="3505977D" w14:textId="77777777" w:rsidR="00F27D12" w:rsidRDefault="00F27D12" w:rsidP="00F476E4">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 xml:space="preserve">New assignment: Entry on Duty: </w:t>
            </w:r>
          </w:p>
          <w:p w14:paraId="32915BD5" w14:textId="77777777" w:rsidR="00F27D12" w:rsidRDefault="00F27D12" w:rsidP="00F476E4">
            <w:pPr>
              <w:widowControl w:val="0"/>
              <w:autoSpaceDE w:val="0"/>
              <w:autoSpaceDN w:val="0"/>
              <w:adjustRightInd w:val="0"/>
              <w:spacing w:line="230" w:lineRule="exact"/>
              <w:rPr>
                <w:rFonts w:ascii="Arial" w:hAnsi="Arial" w:cs="Arial"/>
                <w:sz w:val="18"/>
                <w:szCs w:val="18"/>
                <w:shd w:val="clear" w:color="auto" w:fill="FFFFFF"/>
              </w:rPr>
            </w:pPr>
          </w:p>
          <w:p w14:paraId="0D7CCC2B" w14:textId="77777777" w:rsidR="00F27D12" w:rsidRDefault="00F27D12" w:rsidP="00F476E4">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Or</w:t>
            </w:r>
          </w:p>
          <w:p w14:paraId="07B137EC" w14:textId="77777777" w:rsidR="00F27D12" w:rsidRDefault="00F27D12" w:rsidP="00F476E4">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 xml:space="preserve">Extension: Start date of new contract: </w:t>
            </w:r>
          </w:p>
          <w:p w14:paraId="34BB0D99" w14:textId="77777777" w:rsidR="00F27D12" w:rsidRDefault="00F27D12" w:rsidP="00F476E4">
            <w:pPr>
              <w:widowControl w:val="0"/>
              <w:autoSpaceDE w:val="0"/>
              <w:autoSpaceDN w:val="0"/>
              <w:adjustRightInd w:val="0"/>
              <w:spacing w:line="230" w:lineRule="exact"/>
              <w:rPr>
                <w:rFonts w:ascii="Arial" w:hAnsi="Arial" w:cs="Arial"/>
                <w:sz w:val="18"/>
                <w:szCs w:val="18"/>
                <w:shd w:val="clear" w:color="auto" w:fill="FFFFFF"/>
              </w:rPr>
            </w:pPr>
          </w:p>
          <w:p w14:paraId="070572E6" w14:textId="77777777" w:rsidR="00F27D12" w:rsidRDefault="00F27D12" w:rsidP="00F476E4">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Or</w:t>
            </w:r>
          </w:p>
          <w:p w14:paraId="7715A83F" w14:textId="77777777" w:rsidR="00F27D12" w:rsidRPr="001C16AA" w:rsidRDefault="00F27D12" w:rsidP="00F476E4">
            <w:pPr>
              <w:widowControl w:val="0"/>
              <w:autoSpaceDE w:val="0"/>
              <w:autoSpaceDN w:val="0"/>
              <w:adjustRightInd w:val="0"/>
              <w:spacing w:line="230" w:lineRule="exact"/>
              <w:rPr>
                <w:rFonts w:ascii="Arial" w:hAnsi="Arial" w:cs="Arial"/>
                <w:sz w:val="18"/>
                <w:szCs w:val="18"/>
                <w:shd w:val="clear" w:color="auto" w:fill="FFFFFF"/>
              </w:rPr>
            </w:pPr>
            <w:r>
              <w:rPr>
                <w:rFonts w:ascii="Arial" w:hAnsi="Arial" w:cs="Arial"/>
                <w:sz w:val="18"/>
                <w:szCs w:val="18"/>
                <w:shd w:val="clear" w:color="auto" w:fill="FFFFFF"/>
              </w:rPr>
              <w:t>Costing update: Effective date:</w:t>
            </w:r>
          </w:p>
        </w:tc>
      </w:tr>
      <w:tr w:rsidR="00C41A4E" w14:paraId="6BFFB553" w14:textId="77777777" w:rsidTr="00912EF9">
        <w:tc>
          <w:tcPr>
            <w:tcW w:w="3055" w:type="dxa"/>
            <w:tcBorders>
              <w:top w:val="single" w:sz="4" w:space="0" w:color="auto"/>
              <w:left w:val="single" w:sz="4" w:space="0" w:color="auto"/>
              <w:bottom w:val="single" w:sz="4" w:space="0" w:color="auto"/>
              <w:right w:val="single" w:sz="4" w:space="0" w:color="auto"/>
            </w:tcBorders>
            <w:hideMark/>
          </w:tcPr>
          <w:p w14:paraId="5D6E4DA6" w14:textId="77777777" w:rsidR="000F5041" w:rsidRDefault="00C41A4E" w:rsidP="00C41A4E">
            <w:pPr>
              <w:widowControl w:val="0"/>
              <w:autoSpaceDE w:val="0"/>
              <w:autoSpaceDN w:val="0"/>
              <w:adjustRightInd w:val="0"/>
              <w:rPr>
                <w:rFonts w:ascii="Arial" w:hAnsi="Arial" w:cs="Arial"/>
                <w:color w:val="000000"/>
                <w:sz w:val="18"/>
                <w:szCs w:val="18"/>
              </w:rPr>
            </w:pPr>
            <w:r>
              <w:rPr>
                <w:rFonts w:ascii="Arial" w:hAnsi="Arial" w:cs="Arial"/>
                <w:color w:val="000000"/>
                <w:sz w:val="18"/>
                <w:szCs w:val="18"/>
              </w:rPr>
              <w:t>Service request instructions</w:t>
            </w:r>
            <w:r w:rsidR="00912EF9">
              <w:rPr>
                <w:rFonts w:ascii="Arial" w:hAnsi="Arial" w:cs="Arial"/>
                <w:color w:val="000000"/>
                <w:sz w:val="18"/>
                <w:szCs w:val="18"/>
              </w:rPr>
              <w:t xml:space="preserve">: </w:t>
            </w:r>
          </w:p>
          <w:p w14:paraId="65B2BE83" w14:textId="77777777" w:rsidR="000F5041" w:rsidRDefault="000F5041" w:rsidP="00C41A4E">
            <w:pPr>
              <w:widowControl w:val="0"/>
              <w:autoSpaceDE w:val="0"/>
              <w:autoSpaceDN w:val="0"/>
              <w:adjustRightInd w:val="0"/>
              <w:rPr>
                <w:rFonts w:ascii="Arial" w:hAnsi="Arial" w:cs="Arial"/>
                <w:color w:val="000000"/>
                <w:sz w:val="18"/>
                <w:szCs w:val="18"/>
              </w:rPr>
            </w:pPr>
          </w:p>
          <w:p w14:paraId="1914F881" w14:textId="51CA621A" w:rsidR="00C41A4E" w:rsidRPr="000F5041" w:rsidRDefault="00C41A4E" w:rsidP="00C41A4E">
            <w:pPr>
              <w:widowControl w:val="0"/>
              <w:autoSpaceDE w:val="0"/>
              <w:autoSpaceDN w:val="0"/>
              <w:adjustRightInd w:val="0"/>
              <w:rPr>
                <w:rFonts w:ascii="Arial" w:hAnsi="Arial" w:cs="Arial"/>
                <w:color w:val="000000"/>
                <w:sz w:val="16"/>
                <w:szCs w:val="16"/>
              </w:rPr>
            </w:pPr>
            <w:r w:rsidRPr="000F5041">
              <w:rPr>
                <w:rFonts w:ascii="Arial" w:hAnsi="Arial" w:cs="Arial"/>
                <w:color w:val="000000"/>
                <w:sz w:val="16"/>
                <w:szCs w:val="16"/>
              </w:rPr>
              <w:t>any additional information</w:t>
            </w:r>
          </w:p>
        </w:tc>
        <w:tc>
          <w:tcPr>
            <w:tcW w:w="6593" w:type="dxa"/>
            <w:tcBorders>
              <w:top w:val="single" w:sz="4" w:space="0" w:color="auto"/>
              <w:left w:val="single" w:sz="4" w:space="0" w:color="auto"/>
              <w:bottom w:val="single" w:sz="4" w:space="0" w:color="auto"/>
              <w:right w:val="single" w:sz="4" w:space="0" w:color="auto"/>
            </w:tcBorders>
            <w:hideMark/>
          </w:tcPr>
          <w:p w14:paraId="548E23C9" w14:textId="77777777" w:rsidR="00C41A4E" w:rsidRPr="00C41A4E" w:rsidRDefault="00C41A4E" w:rsidP="00C41A4E">
            <w:pPr>
              <w:widowControl w:val="0"/>
              <w:autoSpaceDE w:val="0"/>
              <w:autoSpaceDN w:val="0"/>
              <w:adjustRightInd w:val="0"/>
              <w:rPr>
                <w:rFonts w:ascii="Arial" w:hAnsi="Arial" w:cs="Arial"/>
                <w:color w:val="000000" w:themeColor="text1"/>
                <w:sz w:val="16"/>
                <w:szCs w:val="16"/>
              </w:rPr>
            </w:pPr>
          </w:p>
        </w:tc>
      </w:tr>
    </w:tbl>
    <w:p w14:paraId="1BEA3FE3" w14:textId="51ACF798" w:rsidR="00670982" w:rsidRDefault="00670982" w:rsidP="00F27D12">
      <w:pPr>
        <w:widowControl w:val="0"/>
        <w:autoSpaceDE w:val="0"/>
        <w:autoSpaceDN w:val="0"/>
        <w:adjustRightInd w:val="0"/>
      </w:pPr>
    </w:p>
    <w:p w14:paraId="29301A0B" w14:textId="77777777" w:rsidR="00F8474C" w:rsidRPr="002A2B9D" w:rsidRDefault="00F8474C" w:rsidP="00F8474C">
      <w:pPr>
        <w:widowControl w:val="0"/>
        <w:autoSpaceDE w:val="0"/>
        <w:autoSpaceDN w:val="0"/>
        <w:adjustRightInd w:val="0"/>
        <w:spacing w:line="230" w:lineRule="exact"/>
        <w:rPr>
          <w:rFonts w:ascii="Arial" w:hAnsi="Arial" w:cs="Arial"/>
          <w:b/>
          <w:bCs/>
          <w:color w:val="000000"/>
          <w:sz w:val="18"/>
          <w:szCs w:val="18"/>
        </w:rPr>
      </w:pPr>
      <w:r w:rsidRPr="002A2B9D">
        <w:rPr>
          <w:rFonts w:ascii="Arial" w:hAnsi="Arial" w:cs="Arial"/>
          <w:b/>
          <w:bCs/>
          <w:color w:val="000000"/>
          <w:sz w:val="18"/>
          <w:szCs w:val="18"/>
        </w:rPr>
        <w:t>Note:</w:t>
      </w:r>
    </w:p>
    <w:p w14:paraId="3563D8F6" w14:textId="77777777" w:rsidR="00F8474C" w:rsidRPr="002A2B9D" w:rsidRDefault="00F8474C" w:rsidP="00F8474C">
      <w:pPr>
        <w:widowControl w:val="0"/>
        <w:tabs>
          <w:tab w:val="num" w:pos="360"/>
        </w:tabs>
        <w:autoSpaceDE w:val="0"/>
        <w:autoSpaceDN w:val="0"/>
        <w:adjustRightInd w:val="0"/>
        <w:spacing w:line="230" w:lineRule="exact"/>
        <w:rPr>
          <w:rFonts w:asciiTheme="minorBidi" w:hAnsiTheme="minorBidi" w:cstheme="minorBidi"/>
          <w:color w:val="000000"/>
          <w:sz w:val="18"/>
          <w:szCs w:val="18"/>
        </w:rPr>
      </w:pPr>
    </w:p>
    <w:p w14:paraId="52871B59" w14:textId="77777777" w:rsidR="00F8474C" w:rsidRPr="002A2B9D" w:rsidRDefault="00F8474C" w:rsidP="00F8474C">
      <w:pPr>
        <w:numPr>
          <w:ilvl w:val="0"/>
          <w:numId w:val="5"/>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rPr>
        <w:t>Proforma is</w:t>
      </w:r>
      <w:r w:rsidRPr="002A2B9D">
        <w:rPr>
          <w:rFonts w:asciiTheme="minorBidi" w:hAnsiTheme="minorBidi" w:cstheme="minorBidi"/>
          <w:b/>
          <w:bCs/>
          <w:color w:val="000000" w:themeColor="text1"/>
          <w:sz w:val="18"/>
          <w:szCs w:val="18"/>
        </w:rPr>
        <w:t xml:space="preserve"> an estimate</w:t>
      </w:r>
      <w:r w:rsidRPr="002A2B9D">
        <w:rPr>
          <w:rFonts w:asciiTheme="minorBidi" w:hAnsiTheme="minorBidi" w:cstheme="minorBidi"/>
          <w:color w:val="000000" w:themeColor="text1"/>
          <w:sz w:val="18"/>
          <w:szCs w:val="18"/>
        </w:rPr>
        <w:t>, valid on the date of issuance.</w:t>
      </w:r>
    </w:p>
    <w:p w14:paraId="24311833" w14:textId="77777777" w:rsidR="00F8474C" w:rsidRPr="002A2B9D" w:rsidRDefault="00F8474C" w:rsidP="00F8474C">
      <w:pPr>
        <w:numPr>
          <w:ilvl w:val="0"/>
          <w:numId w:val="5"/>
        </w:numPr>
        <w:rPr>
          <w:rFonts w:asciiTheme="minorBidi" w:hAnsiTheme="minorBidi" w:cstheme="minorBidi"/>
          <w:color w:val="000000"/>
          <w:sz w:val="18"/>
          <w:szCs w:val="18"/>
          <w:lang w:val="en-NZ"/>
        </w:rPr>
      </w:pPr>
      <w:r w:rsidRPr="002A2B9D">
        <w:rPr>
          <w:rFonts w:asciiTheme="minorBidi" w:hAnsiTheme="minorBidi" w:cstheme="minorBidi"/>
          <w:color w:val="000000"/>
          <w:sz w:val="18"/>
          <w:szCs w:val="18"/>
        </w:rPr>
        <w:t xml:space="preserve">Proforma assumes rates according to </w:t>
      </w:r>
      <w:hyperlink r:id="rId12" w:history="1">
        <w:r w:rsidRPr="002A2B9D">
          <w:rPr>
            <w:rStyle w:val="Hyperlink"/>
            <w:rFonts w:asciiTheme="minorBidi" w:hAnsiTheme="minorBidi" w:cstheme="minorBidi"/>
            <w:sz w:val="18"/>
            <w:szCs w:val="18"/>
          </w:rPr>
          <w:t>UN Volunteers Conditions of Service</w:t>
        </w:r>
      </w:hyperlink>
      <w:r w:rsidRPr="002A2B9D">
        <w:rPr>
          <w:rFonts w:asciiTheme="minorBidi" w:hAnsiTheme="minorBidi" w:cstheme="minorBidi"/>
          <w:color w:val="000000"/>
          <w:sz w:val="18"/>
          <w:szCs w:val="18"/>
        </w:rPr>
        <w:t xml:space="preserve"> benefits and allowances, </w:t>
      </w:r>
      <w:hyperlink r:id="rId13" w:history="1">
        <w:r w:rsidRPr="002A2B9D">
          <w:rPr>
            <w:rStyle w:val="Hyperlink"/>
            <w:rFonts w:asciiTheme="minorBidi" w:hAnsiTheme="minorBidi" w:cstheme="minorBidi"/>
            <w:sz w:val="18"/>
            <w:szCs w:val="18"/>
          </w:rPr>
          <w:t>ICSC</w:t>
        </w:r>
      </w:hyperlink>
      <w:r w:rsidRPr="002A2B9D">
        <w:rPr>
          <w:rFonts w:asciiTheme="minorBidi" w:hAnsiTheme="minorBidi" w:cstheme="minorBidi"/>
          <w:color w:val="000000"/>
          <w:sz w:val="18"/>
          <w:szCs w:val="18"/>
        </w:rPr>
        <w:t xml:space="preserve"> and </w:t>
      </w:r>
      <w:hyperlink r:id="rId14" w:history="1">
        <w:r w:rsidRPr="002A2B9D">
          <w:rPr>
            <w:rStyle w:val="Hyperlink"/>
            <w:rFonts w:asciiTheme="minorBidi" w:hAnsiTheme="minorBidi" w:cstheme="minorBidi"/>
            <w:sz w:val="18"/>
            <w:szCs w:val="18"/>
          </w:rPr>
          <w:t>UN Secretariat</w:t>
        </w:r>
      </w:hyperlink>
      <w:r w:rsidRPr="002A2B9D">
        <w:rPr>
          <w:rFonts w:asciiTheme="minorBidi" w:hAnsiTheme="minorBidi" w:cstheme="minorBidi"/>
          <w:color w:val="000000"/>
          <w:sz w:val="18"/>
          <w:szCs w:val="18"/>
        </w:rPr>
        <w:t xml:space="preserve"> decisions and UN financial rules and regulations</w:t>
      </w:r>
      <w:r w:rsidRPr="002A2B9D">
        <w:rPr>
          <w:rFonts w:asciiTheme="minorBidi" w:hAnsiTheme="minorBidi" w:cstheme="minorBidi"/>
          <w:color w:val="000000" w:themeColor="text1"/>
          <w:sz w:val="18"/>
          <w:szCs w:val="18"/>
          <w:vertAlign w:val="superscript"/>
        </w:rPr>
        <w:footnoteReference w:id="2"/>
      </w:r>
      <w:r w:rsidRPr="002A2B9D">
        <w:rPr>
          <w:rFonts w:asciiTheme="minorBidi" w:hAnsiTheme="minorBidi" w:cstheme="minorBidi"/>
          <w:color w:val="000000"/>
          <w:sz w:val="18"/>
          <w:szCs w:val="18"/>
        </w:rPr>
        <w:t xml:space="preserve">. </w:t>
      </w:r>
    </w:p>
    <w:p w14:paraId="0A7A2177" w14:textId="77777777" w:rsidR="00F8474C" w:rsidRPr="002A2B9D" w:rsidRDefault="00F8474C" w:rsidP="00F8474C">
      <w:pPr>
        <w:numPr>
          <w:ilvl w:val="0"/>
          <w:numId w:val="5"/>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rPr>
        <w:t xml:space="preserve">UNV does not control exchange rates, UN </w:t>
      </w:r>
      <w:proofErr w:type="gramStart"/>
      <w:r w:rsidRPr="002A2B9D">
        <w:rPr>
          <w:rFonts w:asciiTheme="minorBidi" w:hAnsiTheme="minorBidi" w:cstheme="minorBidi"/>
          <w:color w:val="000000" w:themeColor="text1"/>
          <w:sz w:val="18"/>
          <w:szCs w:val="18"/>
        </w:rPr>
        <w:t>salary scale</w:t>
      </w:r>
      <w:proofErr w:type="gramEnd"/>
      <w:r w:rsidRPr="002A2B9D">
        <w:rPr>
          <w:rFonts w:asciiTheme="minorBidi" w:hAnsiTheme="minorBidi" w:cstheme="minorBidi"/>
          <w:color w:val="000000" w:themeColor="text1"/>
          <w:sz w:val="18"/>
          <w:szCs w:val="18"/>
        </w:rPr>
        <w:t xml:space="preserve"> updates, temporary measures in crisis contexts, bank fees, or volunteer</w:t>
      </w:r>
      <w:r w:rsidRPr="002A2B9D">
        <w:rPr>
          <w:rFonts w:asciiTheme="minorBidi" w:hAnsiTheme="minorBidi" w:cstheme="minorBidi"/>
          <w:sz w:val="18"/>
          <w:szCs w:val="18"/>
        </w:rPr>
        <w:noBreakHyphen/>
      </w:r>
      <w:r w:rsidRPr="002A2B9D">
        <w:rPr>
          <w:rFonts w:asciiTheme="minorBidi" w:hAnsiTheme="minorBidi" w:cstheme="minorBidi"/>
          <w:color w:val="000000" w:themeColor="text1"/>
          <w:sz w:val="18"/>
          <w:szCs w:val="18"/>
        </w:rPr>
        <w:t xml:space="preserve">specific circumstances (such as the number of dependents). </w:t>
      </w:r>
      <w:r w:rsidRPr="002A2B9D">
        <w:rPr>
          <w:rFonts w:asciiTheme="minorBidi" w:hAnsiTheme="minorBidi" w:cstheme="minorBidi"/>
          <w:b/>
          <w:bCs/>
          <w:color w:val="000000" w:themeColor="text1"/>
          <w:sz w:val="18"/>
          <w:szCs w:val="18"/>
        </w:rPr>
        <w:t>Host entities should therefore plan financial authorizations to cover all Conditions of Service benefits and allowances, OR include a 1–5% buffer, OR issue additional financial authorizations to ensure that unforeseen costs over which UNV has no control can be covered (e.g. security evacuations).</w:t>
      </w:r>
      <w:r w:rsidRPr="002A2B9D">
        <w:rPr>
          <w:rFonts w:asciiTheme="minorBidi" w:hAnsiTheme="minorBidi" w:cstheme="minorBidi"/>
          <w:color w:val="000000" w:themeColor="text1"/>
          <w:sz w:val="18"/>
          <w:szCs w:val="18"/>
        </w:rPr>
        <w:t xml:space="preserve"> </w:t>
      </w:r>
    </w:p>
    <w:p w14:paraId="0A6289E8" w14:textId="77777777" w:rsidR="00F8474C" w:rsidRPr="002A2B9D" w:rsidRDefault="00F8474C" w:rsidP="00F8474C">
      <w:pPr>
        <w:numPr>
          <w:ilvl w:val="0"/>
          <w:numId w:val="5"/>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 xml:space="preserve">Most elements are charged only when the volunteer becomes entitled to them. However, a limited number of charges are socialized and are neither reimbursed to host entities nor charged extra separately (e.g. travel for UN Volunteers serving in AFPs, medical emergencies, home visits, exit lump sums). </w:t>
      </w:r>
    </w:p>
    <w:p w14:paraId="01513B30" w14:textId="77777777" w:rsidR="00F8474C" w:rsidRPr="002A2B9D" w:rsidRDefault="00F8474C" w:rsidP="00F8474C">
      <w:pPr>
        <w:numPr>
          <w:ilvl w:val="0"/>
          <w:numId w:val="5"/>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 xml:space="preserve">Annual reconciliation and analyses of the Cost Recovery Funding pool for Volunteer management is carried out to ensure that all costs, associated with volunteer oversight and management activities are adequately recovered through appropriate sources of funding. Notwithstanding the planning and forecasting, residual balance and potential temporal deficits may accumulate at the UNV Cost Recovery for Volunteer Management funding pool. To this extent, accumulated residual balance will be utilized to off-set, temporal deficits (if any) caused by various factors (variances in the costs or number and/or mix of UN Volunteer assignments) or to support any other office costs falling under the integrated financial resources budgeting and planning framework and in accordance with harmonized cost recovery approach of UNV. Also, the UNDP service cost recovery funding pool is subject to annual review to ensure that it remains balanced being pass-through costs, i.e., neither surpluses nor deficits are accumulated. </w:t>
      </w:r>
    </w:p>
    <w:p w14:paraId="245852DE" w14:textId="77777777" w:rsidR="00F8474C" w:rsidRPr="002A2B9D" w:rsidRDefault="00F8474C" w:rsidP="00F8474C">
      <w:pPr>
        <w:numPr>
          <w:ilvl w:val="0"/>
          <w:numId w:val="5"/>
        </w:numPr>
        <w:rPr>
          <w:rFonts w:asciiTheme="minorBidi" w:hAnsiTheme="minorBidi" w:cstheme="minorBidi"/>
          <w:color w:val="000000"/>
          <w:sz w:val="18"/>
          <w:szCs w:val="18"/>
          <w:lang w:val="en-NZ"/>
        </w:rPr>
      </w:pPr>
      <w:r w:rsidRPr="002A2B9D">
        <w:rPr>
          <w:rFonts w:asciiTheme="minorBidi" w:hAnsiTheme="minorBidi" w:cstheme="minorBidi"/>
          <w:color w:val="000000" w:themeColor="text1"/>
          <w:sz w:val="18"/>
          <w:szCs w:val="18"/>
          <w:lang w:val="en-NZ"/>
        </w:rPr>
        <w:t>Some charges may be incurred after the UN Volunteer’s end-of-contract date:</w:t>
      </w:r>
    </w:p>
    <w:p w14:paraId="6B6FCB7D" w14:textId="77777777" w:rsidR="00F8474C" w:rsidRPr="002A2B9D" w:rsidRDefault="00F8474C" w:rsidP="00F8474C">
      <w:pPr>
        <w:numPr>
          <w:ilvl w:val="0"/>
          <w:numId w:val="6"/>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lang w:val="en-NZ"/>
        </w:rPr>
        <w:t xml:space="preserve">The Unified Conditions of Service allow UN Volunteers 180 calendar days </w:t>
      </w:r>
      <w:r w:rsidRPr="002A2B9D">
        <w:rPr>
          <w:rFonts w:asciiTheme="minorBidi" w:hAnsiTheme="minorBidi" w:cstheme="minorBidi"/>
          <w:color w:val="000000" w:themeColor="text1"/>
          <w:sz w:val="18"/>
          <w:szCs w:val="18"/>
        </w:rPr>
        <w:t>following the date on which he or she was entitled to an entitlement payment</w:t>
      </w:r>
      <w:r w:rsidRPr="002A2B9D">
        <w:rPr>
          <w:rFonts w:asciiTheme="minorBidi" w:hAnsiTheme="minorBidi" w:cstheme="minorBidi"/>
          <w:color w:val="000000" w:themeColor="text1"/>
          <w:sz w:val="18"/>
          <w:szCs w:val="18"/>
          <w:lang w:val="en-NZ"/>
        </w:rPr>
        <w:t xml:space="preserve"> to claim </w:t>
      </w:r>
      <w:r w:rsidRPr="002A2B9D">
        <w:rPr>
          <w:rFonts w:asciiTheme="minorBidi" w:hAnsiTheme="minorBidi" w:cstheme="minorBidi"/>
          <w:color w:val="000000" w:themeColor="text1"/>
          <w:sz w:val="18"/>
          <w:szCs w:val="18"/>
        </w:rPr>
        <w:t>the allowance or payment not received</w:t>
      </w:r>
    </w:p>
    <w:p w14:paraId="3ADE72A2" w14:textId="77777777" w:rsidR="00F8474C" w:rsidRPr="002A2B9D" w:rsidRDefault="00F8474C" w:rsidP="00F8474C">
      <w:pPr>
        <w:numPr>
          <w:ilvl w:val="0"/>
          <w:numId w:val="6"/>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lang w:val="en-NZ"/>
        </w:rPr>
        <w:t>As per UN financial rules, projects should have an approved budget in place at project closure to authorize any additional expenses over the next 12 months.</w:t>
      </w:r>
      <w:r w:rsidRPr="002A2B9D">
        <w:rPr>
          <w:rFonts w:asciiTheme="minorBidi" w:hAnsiTheme="minorBidi" w:cstheme="minorBidi"/>
          <w:sz w:val="18"/>
          <w:szCs w:val="18"/>
        </w:rPr>
        <w:br/>
      </w:r>
      <w:r w:rsidRPr="002A2B9D">
        <w:rPr>
          <w:rFonts w:asciiTheme="minorBidi" w:hAnsiTheme="minorBidi" w:cstheme="minorBidi"/>
          <w:b/>
          <w:bCs/>
          <w:color w:val="000000" w:themeColor="text1"/>
          <w:sz w:val="18"/>
          <w:szCs w:val="18"/>
          <w:lang w:val="en-NZ"/>
        </w:rPr>
        <w:t>Therefore, host entities should plan for charges to be incurred at least for six months and ideally up to twelve months after the contract end date.</w:t>
      </w:r>
      <w:r w:rsidRPr="002A2B9D">
        <w:rPr>
          <w:rFonts w:asciiTheme="minorBidi" w:hAnsiTheme="minorBidi" w:cstheme="minorBidi"/>
          <w:color w:val="000000" w:themeColor="text1"/>
          <w:sz w:val="18"/>
          <w:szCs w:val="18"/>
        </w:rPr>
        <w:t> </w:t>
      </w:r>
    </w:p>
    <w:p w14:paraId="02E08899" w14:textId="77777777" w:rsidR="00F8474C" w:rsidRPr="002A2B9D" w:rsidRDefault="00F8474C" w:rsidP="00F8474C">
      <w:pPr>
        <w:numPr>
          <w:ilvl w:val="0"/>
          <w:numId w:val="5"/>
        </w:numPr>
        <w:rPr>
          <w:rFonts w:asciiTheme="minorBidi" w:hAnsiTheme="minorBidi" w:cstheme="minorBidi"/>
          <w:color w:val="000000"/>
          <w:sz w:val="18"/>
          <w:szCs w:val="18"/>
        </w:rPr>
      </w:pPr>
      <w:r w:rsidRPr="002A2B9D">
        <w:rPr>
          <w:rFonts w:asciiTheme="minorBidi" w:hAnsiTheme="minorBidi" w:cstheme="minorBidi"/>
          <w:color w:val="000000" w:themeColor="text1"/>
          <w:sz w:val="18"/>
          <w:szCs w:val="18"/>
        </w:rPr>
        <w:t>Volunteer management activities and the corresponding costs are approved in the form of Inter-Agency MOUs between UNV and the UN partner entity.</w:t>
      </w:r>
    </w:p>
    <w:p w14:paraId="0057EB99" w14:textId="77777777" w:rsidR="001E629E" w:rsidRPr="00DD38F4" w:rsidRDefault="001E629E" w:rsidP="00F27D12">
      <w:pPr>
        <w:widowControl w:val="0"/>
        <w:autoSpaceDE w:val="0"/>
        <w:autoSpaceDN w:val="0"/>
        <w:adjustRightInd w:val="0"/>
      </w:pPr>
    </w:p>
    <w:sectPr w:rsidR="001E629E" w:rsidRPr="00DD38F4" w:rsidSect="00163038">
      <w:headerReference w:type="default" r:id="rId15"/>
      <w:pgSz w:w="11906" w:h="16838" w:code="9"/>
      <w:pgMar w:top="1008" w:right="1440" w:bottom="1008" w:left="1440" w:header="720"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FE7E8" w14:textId="77777777" w:rsidR="004D3586" w:rsidRDefault="004D3586">
      <w:r>
        <w:separator/>
      </w:r>
    </w:p>
  </w:endnote>
  <w:endnote w:type="continuationSeparator" w:id="0">
    <w:p w14:paraId="782B0C6A" w14:textId="77777777" w:rsidR="004D3586" w:rsidRDefault="004D3586">
      <w:r>
        <w:continuationSeparator/>
      </w:r>
    </w:p>
  </w:endnote>
  <w:endnote w:type="continuationNotice" w:id="1">
    <w:p w14:paraId="51C6D5DD" w14:textId="77777777" w:rsidR="004D3586" w:rsidRDefault="004D3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F43F" w14:textId="77777777" w:rsidR="004D3586" w:rsidRDefault="004D3586">
      <w:r>
        <w:separator/>
      </w:r>
    </w:p>
  </w:footnote>
  <w:footnote w:type="continuationSeparator" w:id="0">
    <w:p w14:paraId="3C492D56" w14:textId="77777777" w:rsidR="004D3586" w:rsidRDefault="004D3586">
      <w:r>
        <w:continuationSeparator/>
      </w:r>
    </w:p>
  </w:footnote>
  <w:footnote w:type="continuationNotice" w:id="1">
    <w:p w14:paraId="355B6756" w14:textId="77777777" w:rsidR="004D3586" w:rsidRDefault="004D3586"/>
  </w:footnote>
  <w:footnote w:id="2">
    <w:p w14:paraId="7AE4FD97" w14:textId="77777777" w:rsidR="00F8474C" w:rsidRDefault="00F8474C" w:rsidP="00F8474C">
      <w:pPr>
        <w:rPr>
          <w:rFonts w:asciiTheme="minorBidi" w:hAnsiTheme="minorBidi" w:cstheme="minorBidi"/>
          <w:sz w:val="12"/>
          <w:szCs w:val="12"/>
        </w:rPr>
      </w:pPr>
      <w:r>
        <w:rPr>
          <w:rStyle w:val="FootnoteReference"/>
          <w:rFonts w:asciiTheme="minorBidi" w:hAnsiTheme="minorBidi" w:cstheme="minorBidi"/>
          <w:sz w:val="12"/>
          <w:szCs w:val="12"/>
        </w:rPr>
        <w:footnoteRef/>
      </w:r>
      <w:r>
        <w:rPr>
          <w:rFonts w:asciiTheme="minorBidi" w:hAnsiTheme="minorBidi" w:cstheme="minorBidi"/>
          <w:sz w:val="12"/>
          <w:szCs w:val="12"/>
        </w:rPr>
        <w:t xml:space="preserve"> UNV Harmonized Funding Framework and Cost-Recovery Guidance 2026; United Nations Development </w:t>
      </w:r>
      <w:proofErr w:type="spellStart"/>
      <w:r>
        <w:rPr>
          <w:rFonts w:asciiTheme="minorBidi" w:hAnsiTheme="minorBidi" w:cstheme="minorBidi"/>
          <w:sz w:val="12"/>
          <w:szCs w:val="12"/>
        </w:rPr>
        <w:t>Programme</w:t>
      </w:r>
      <w:proofErr w:type="spellEnd"/>
      <w:r>
        <w:rPr>
          <w:rFonts w:asciiTheme="minorBidi" w:hAnsiTheme="minorBidi" w:cstheme="minorBidi"/>
          <w:sz w:val="12"/>
          <w:szCs w:val="12"/>
        </w:rPr>
        <w:t xml:space="preserve"> (UNDP) Financial Regulations and Rules (FRR); </w:t>
      </w:r>
      <w:proofErr w:type="spellStart"/>
      <w:r>
        <w:rPr>
          <w:rFonts w:asciiTheme="minorBidi" w:hAnsiTheme="minorBidi" w:cstheme="minorBidi"/>
          <w:sz w:val="12"/>
          <w:szCs w:val="12"/>
        </w:rPr>
        <w:t>Programme</w:t>
      </w:r>
      <w:proofErr w:type="spellEnd"/>
      <w:r>
        <w:rPr>
          <w:rFonts w:asciiTheme="minorBidi" w:hAnsiTheme="minorBidi" w:cstheme="minorBidi"/>
          <w:sz w:val="12"/>
          <w:szCs w:val="12"/>
        </w:rPr>
        <w:t xml:space="preserve"> and Operations Policies and Procedures (POPP); Executive Board Decision: Joint comprehensive approach of UNDP, UNFPA, UNICEF and UN Women to cost recovery (DP-FPA-ICEFUNW/2024/1)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1958" w14:textId="2BF2ADCA" w:rsidR="004C061C" w:rsidRDefault="002F14A2" w:rsidP="00916C4E">
    <w:pPr>
      <w:pStyle w:val="Header"/>
      <w:jc w:val="right"/>
      <w:rPr>
        <w:rFonts w:ascii="Arial" w:hAnsi="Arial" w:cs="Arial"/>
        <w:b/>
        <w:sz w:val="20"/>
        <w:szCs w:val="20"/>
        <w:lang w:val="fr-FR"/>
      </w:rPr>
    </w:pPr>
    <w:r w:rsidRPr="006245FB">
      <w:rPr>
        <w:rFonts w:ascii="Arial" w:hAnsi="Arial" w:cs="Arial"/>
        <w:b/>
        <w:noProof/>
        <w:color w:val="C00000"/>
        <w:sz w:val="20"/>
        <w:szCs w:val="20"/>
        <w:shd w:val="clear" w:color="auto" w:fill="E6E6E6"/>
      </w:rPr>
      <w:drawing>
        <wp:anchor distT="0" distB="0" distL="114300" distR="114300" simplePos="0" relativeHeight="251658240" behindDoc="0" locked="0" layoutInCell="1" allowOverlap="1" wp14:anchorId="7DEEEC6C" wp14:editId="68EC9E03">
          <wp:simplePos x="0" y="0"/>
          <wp:positionH relativeFrom="margin">
            <wp:align>left</wp:align>
          </wp:positionH>
          <wp:positionV relativeFrom="paragraph">
            <wp:posOffset>-171450</wp:posOffset>
          </wp:positionV>
          <wp:extent cx="2793365" cy="495935"/>
          <wp:effectExtent l="0" t="0" r="6985" b="0"/>
          <wp:wrapThrough wrapText="bothSides">
            <wp:wrapPolygon edited="0">
              <wp:start x="0" y="0"/>
              <wp:lineTo x="0" y="20743"/>
              <wp:lineTo x="21507" y="20743"/>
              <wp:lineTo x="21507" y="0"/>
              <wp:lineTo x="0" y="0"/>
            </wp:wrapPolygon>
          </wp:wrapThrough>
          <wp:docPr id="1" name="Picture 1" descr="Description: Creative:Clients:United Nations Volunteers:Branding:UNV Brand Toolkit:Word Template:images:UNV-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reative:Clients:United Nations Volunteers:Branding:UNV Brand Toolkit:Word Template:images:UNV-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868" cy="50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45FB" w:rsidRPr="00596EDB">
      <w:rPr>
        <w:rFonts w:ascii="Arial" w:hAnsi="Arial" w:cs="Arial"/>
        <w:b/>
        <w:sz w:val="20"/>
        <w:szCs w:val="20"/>
        <w:lang w:val="fr-FR"/>
      </w:rPr>
      <w:br/>
    </w:r>
  </w:p>
  <w:p w14:paraId="67917B08" w14:textId="77777777" w:rsidR="00F27D12" w:rsidRPr="00596EDB" w:rsidRDefault="00F27D12" w:rsidP="00F27D12">
    <w:pPr>
      <w:pStyle w:val="Header"/>
      <w:rPr>
        <w:rFonts w:ascii="Arial" w:hAnsi="Arial" w:cs="Arial"/>
        <w:b/>
        <w:sz w:val="20"/>
        <w:szCs w:val="20"/>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9A7"/>
    <w:multiLevelType w:val="hybridMultilevel"/>
    <w:tmpl w:val="3752A880"/>
    <w:lvl w:ilvl="0" w:tplc="F1BAFB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C46DA"/>
    <w:multiLevelType w:val="hybridMultilevel"/>
    <w:tmpl w:val="9CB2EE6C"/>
    <w:lvl w:ilvl="0" w:tplc="47D4EFF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5DD7DB0"/>
    <w:multiLevelType w:val="hybridMultilevel"/>
    <w:tmpl w:val="0E02E66E"/>
    <w:lvl w:ilvl="0" w:tplc="C3E816DA">
      <w:start w:val="7"/>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828B7D4"/>
    <w:multiLevelType w:val="hybridMultilevel"/>
    <w:tmpl w:val="FFFFFFFF"/>
    <w:lvl w:ilvl="0" w:tplc="8448247A">
      <w:start w:val="1"/>
      <w:numFmt w:val="decimal"/>
      <w:lvlText w:val="%1."/>
      <w:lvlJc w:val="left"/>
      <w:pPr>
        <w:ind w:left="360" w:hanging="360"/>
      </w:pPr>
    </w:lvl>
    <w:lvl w:ilvl="1" w:tplc="AA285570">
      <w:start w:val="1"/>
      <w:numFmt w:val="lowerLetter"/>
      <w:lvlText w:val="%2."/>
      <w:lvlJc w:val="left"/>
      <w:pPr>
        <w:ind w:left="1080" w:hanging="360"/>
      </w:pPr>
    </w:lvl>
    <w:lvl w:ilvl="2" w:tplc="088E8B7A">
      <w:start w:val="1"/>
      <w:numFmt w:val="lowerRoman"/>
      <w:lvlText w:val="%3."/>
      <w:lvlJc w:val="right"/>
      <w:pPr>
        <w:ind w:left="1800" w:hanging="180"/>
      </w:pPr>
    </w:lvl>
    <w:lvl w:ilvl="3" w:tplc="420410EE">
      <w:start w:val="1"/>
      <w:numFmt w:val="decimal"/>
      <w:lvlText w:val="%4."/>
      <w:lvlJc w:val="left"/>
      <w:pPr>
        <w:ind w:left="2520" w:hanging="360"/>
      </w:pPr>
    </w:lvl>
    <w:lvl w:ilvl="4" w:tplc="F516FFFC">
      <w:start w:val="1"/>
      <w:numFmt w:val="lowerLetter"/>
      <w:lvlText w:val="%5."/>
      <w:lvlJc w:val="left"/>
      <w:pPr>
        <w:ind w:left="3240" w:hanging="360"/>
      </w:pPr>
    </w:lvl>
    <w:lvl w:ilvl="5" w:tplc="340ABBFA">
      <w:start w:val="1"/>
      <w:numFmt w:val="lowerRoman"/>
      <w:lvlText w:val="%6."/>
      <w:lvlJc w:val="right"/>
      <w:pPr>
        <w:ind w:left="3960" w:hanging="180"/>
      </w:pPr>
    </w:lvl>
    <w:lvl w:ilvl="6" w:tplc="E90E815A">
      <w:start w:val="1"/>
      <w:numFmt w:val="decimal"/>
      <w:lvlText w:val="%7."/>
      <w:lvlJc w:val="left"/>
      <w:pPr>
        <w:ind w:left="4680" w:hanging="360"/>
      </w:pPr>
    </w:lvl>
    <w:lvl w:ilvl="7" w:tplc="F454C468">
      <w:start w:val="1"/>
      <w:numFmt w:val="lowerLetter"/>
      <w:lvlText w:val="%8."/>
      <w:lvlJc w:val="left"/>
      <w:pPr>
        <w:ind w:left="5400" w:hanging="360"/>
      </w:pPr>
    </w:lvl>
    <w:lvl w:ilvl="8" w:tplc="42A4F852">
      <w:start w:val="1"/>
      <w:numFmt w:val="lowerRoman"/>
      <w:lvlText w:val="%9."/>
      <w:lvlJc w:val="right"/>
      <w:pPr>
        <w:ind w:left="6120" w:hanging="180"/>
      </w:pPr>
    </w:lvl>
  </w:abstractNum>
  <w:abstractNum w:abstractNumId="4" w15:restartNumberingAfterBreak="0">
    <w:nsid w:val="6F485ABA"/>
    <w:multiLevelType w:val="hybridMultilevel"/>
    <w:tmpl w:val="CE16C672"/>
    <w:lvl w:ilvl="0" w:tplc="9F5070D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677871">
    <w:abstractNumId w:val="4"/>
  </w:num>
  <w:num w:numId="2" w16cid:durableId="1474323096">
    <w:abstractNumId w:val="0"/>
  </w:num>
  <w:num w:numId="3" w16cid:durableId="689912587">
    <w:abstractNumId w:val="2"/>
  </w:num>
  <w:num w:numId="4" w16cid:durableId="345326510">
    <w:abstractNumId w:val="2"/>
  </w:num>
  <w:num w:numId="5" w16cid:durableId="9525175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9670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A16"/>
    <w:rsid w:val="00003DC8"/>
    <w:rsid w:val="00005A19"/>
    <w:rsid w:val="0002302F"/>
    <w:rsid w:val="0003764F"/>
    <w:rsid w:val="00043B76"/>
    <w:rsid w:val="00054270"/>
    <w:rsid w:val="00063BE2"/>
    <w:rsid w:val="0007188E"/>
    <w:rsid w:val="00080B2F"/>
    <w:rsid w:val="00087059"/>
    <w:rsid w:val="0008776A"/>
    <w:rsid w:val="0009322A"/>
    <w:rsid w:val="000950DD"/>
    <w:rsid w:val="00097F0B"/>
    <w:rsid w:val="000A06BA"/>
    <w:rsid w:val="000A15E5"/>
    <w:rsid w:val="000A3194"/>
    <w:rsid w:val="000A37D7"/>
    <w:rsid w:val="000A4F73"/>
    <w:rsid w:val="000A5A65"/>
    <w:rsid w:val="000A651B"/>
    <w:rsid w:val="000B0046"/>
    <w:rsid w:val="000E29D0"/>
    <w:rsid w:val="000E4159"/>
    <w:rsid w:val="000E6DE8"/>
    <w:rsid w:val="000F0EE2"/>
    <w:rsid w:val="000F2875"/>
    <w:rsid w:val="000F3D75"/>
    <w:rsid w:val="000F5041"/>
    <w:rsid w:val="00101632"/>
    <w:rsid w:val="00115704"/>
    <w:rsid w:val="00115CE6"/>
    <w:rsid w:val="00117A4D"/>
    <w:rsid w:val="0013617B"/>
    <w:rsid w:val="0015398E"/>
    <w:rsid w:val="001572BC"/>
    <w:rsid w:val="00163038"/>
    <w:rsid w:val="0016327D"/>
    <w:rsid w:val="001645EA"/>
    <w:rsid w:val="0017292C"/>
    <w:rsid w:val="0017450B"/>
    <w:rsid w:val="00175EE3"/>
    <w:rsid w:val="00190EAB"/>
    <w:rsid w:val="00192005"/>
    <w:rsid w:val="00194E3B"/>
    <w:rsid w:val="001A7DAA"/>
    <w:rsid w:val="001B2556"/>
    <w:rsid w:val="001B2FEF"/>
    <w:rsid w:val="001B3D4D"/>
    <w:rsid w:val="001B4F8A"/>
    <w:rsid w:val="001B7458"/>
    <w:rsid w:val="001C2CE3"/>
    <w:rsid w:val="001D049B"/>
    <w:rsid w:val="001E00B6"/>
    <w:rsid w:val="001E34B8"/>
    <w:rsid w:val="001E5C90"/>
    <w:rsid w:val="001E629E"/>
    <w:rsid w:val="001F04FD"/>
    <w:rsid w:val="001F4B48"/>
    <w:rsid w:val="001F5501"/>
    <w:rsid w:val="001F71D8"/>
    <w:rsid w:val="00223EB1"/>
    <w:rsid w:val="002345AB"/>
    <w:rsid w:val="00235CA8"/>
    <w:rsid w:val="00235EF8"/>
    <w:rsid w:val="00244BF1"/>
    <w:rsid w:val="002543E2"/>
    <w:rsid w:val="00260869"/>
    <w:rsid w:val="002644B8"/>
    <w:rsid w:val="00267088"/>
    <w:rsid w:val="00271792"/>
    <w:rsid w:val="00277E48"/>
    <w:rsid w:val="00282481"/>
    <w:rsid w:val="0028478A"/>
    <w:rsid w:val="00294125"/>
    <w:rsid w:val="002A3AAB"/>
    <w:rsid w:val="002A5450"/>
    <w:rsid w:val="002A65FF"/>
    <w:rsid w:val="002B1C0F"/>
    <w:rsid w:val="002B7462"/>
    <w:rsid w:val="002E4345"/>
    <w:rsid w:val="002E62E4"/>
    <w:rsid w:val="002F14A2"/>
    <w:rsid w:val="002F6F23"/>
    <w:rsid w:val="002F7583"/>
    <w:rsid w:val="0031463A"/>
    <w:rsid w:val="00332C61"/>
    <w:rsid w:val="003331CD"/>
    <w:rsid w:val="003334FC"/>
    <w:rsid w:val="00333CD2"/>
    <w:rsid w:val="00334C1B"/>
    <w:rsid w:val="00343634"/>
    <w:rsid w:val="00350F3F"/>
    <w:rsid w:val="00354751"/>
    <w:rsid w:val="00367A11"/>
    <w:rsid w:val="00392398"/>
    <w:rsid w:val="0039436F"/>
    <w:rsid w:val="003970A2"/>
    <w:rsid w:val="003A2FD3"/>
    <w:rsid w:val="003B2CD3"/>
    <w:rsid w:val="003B352E"/>
    <w:rsid w:val="003B7416"/>
    <w:rsid w:val="003C76D5"/>
    <w:rsid w:val="003D1ADF"/>
    <w:rsid w:val="003D5168"/>
    <w:rsid w:val="003D7938"/>
    <w:rsid w:val="003E6515"/>
    <w:rsid w:val="003F2248"/>
    <w:rsid w:val="003F56EF"/>
    <w:rsid w:val="003F64B8"/>
    <w:rsid w:val="00410B46"/>
    <w:rsid w:val="00423E7B"/>
    <w:rsid w:val="004341EC"/>
    <w:rsid w:val="00441011"/>
    <w:rsid w:val="004446D8"/>
    <w:rsid w:val="00447962"/>
    <w:rsid w:val="00457337"/>
    <w:rsid w:val="00483DBD"/>
    <w:rsid w:val="0048780A"/>
    <w:rsid w:val="00492F9F"/>
    <w:rsid w:val="00495978"/>
    <w:rsid w:val="00497423"/>
    <w:rsid w:val="004A2AD9"/>
    <w:rsid w:val="004A4073"/>
    <w:rsid w:val="004A56EA"/>
    <w:rsid w:val="004A5C7B"/>
    <w:rsid w:val="004B6FB6"/>
    <w:rsid w:val="004C04C6"/>
    <w:rsid w:val="004C061C"/>
    <w:rsid w:val="004C121E"/>
    <w:rsid w:val="004C66C8"/>
    <w:rsid w:val="004C67F1"/>
    <w:rsid w:val="004D3586"/>
    <w:rsid w:val="004D6F0E"/>
    <w:rsid w:val="004D7CF4"/>
    <w:rsid w:val="004D7F8F"/>
    <w:rsid w:val="004E44DA"/>
    <w:rsid w:val="004E5F89"/>
    <w:rsid w:val="004F537E"/>
    <w:rsid w:val="004F67D1"/>
    <w:rsid w:val="004F6A0B"/>
    <w:rsid w:val="00517CC9"/>
    <w:rsid w:val="0052319F"/>
    <w:rsid w:val="00533DC6"/>
    <w:rsid w:val="005365F7"/>
    <w:rsid w:val="00545A6B"/>
    <w:rsid w:val="00547FF5"/>
    <w:rsid w:val="005638F5"/>
    <w:rsid w:val="005647F5"/>
    <w:rsid w:val="00573DE2"/>
    <w:rsid w:val="00574DEC"/>
    <w:rsid w:val="00577A20"/>
    <w:rsid w:val="00580F6F"/>
    <w:rsid w:val="00587F75"/>
    <w:rsid w:val="005955D4"/>
    <w:rsid w:val="00596EDB"/>
    <w:rsid w:val="005A1565"/>
    <w:rsid w:val="005A4051"/>
    <w:rsid w:val="005B3383"/>
    <w:rsid w:val="005B5396"/>
    <w:rsid w:val="005C5AF4"/>
    <w:rsid w:val="005C776D"/>
    <w:rsid w:val="005C788A"/>
    <w:rsid w:val="005C7A21"/>
    <w:rsid w:val="005D07F5"/>
    <w:rsid w:val="005D4BD8"/>
    <w:rsid w:val="005D5204"/>
    <w:rsid w:val="005D6F39"/>
    <w:rsid w:val="005E0CA3"/>
    <w:rsid w:val="005E1EE1"/>
    <w:rsid w:val="005F2AD3"/>
    <w:rsid w:val="005F4268"/>
    <w:rsid w:val="00600313"/>
    <w:rsid w:val="0061099D"/>
    <w:rsid w:val="0061289D"/>
    <w:rsid w:val="006171B9"/>
    <w:rsid w:val="006225C3"/>
    <w:rsid w:val="006245FB"/>
    <w:rsid w:val="006250C8"/>
    <w:rsid w:val="00626C53"/>
    <w:rsid w:val="00627E64"/>
    <w:rsid w:val="00641848"/>
    <w:rsid w:val="0066166F"/>
    <w:rsid w:val="006704A6"/>
    <w:rsid w:val="00670982"/>
    <w:rsid w:val="006778A2"/>
    <w:rsid w:val="00682A1A"/>
    <w:rsid w:val="006841DC"/>
    <w:rsid w:val="006A0D3A"/>
    <w:rsid w:val="006A583C"/>
    <w:rsid w:val="006B10F6"/>
    <w:rsid w:val="006B3C40"/>
    <w:rsid w:val="006D4234"/>
    <w:rsid w:val="006D5685"/>
    <w:rsid w:val="006E4CFC"/>
    <w:rsid w:val="006E5D65"/>
    <w:rsid w:val="006F5AE5"/>
    <w:rsid w:val="006F6A37"/>
    <w:rsid w:val="0070515E"/>
    <w:rsid w:val="00711F49"/>
    <w:rsid w:val="0072660C"/>
    <w:rsid w:val="007322AE"/>
    <w:rsid w:val="00740380"/>
    <w:rsid w:val="00752FC4"/>
    <w:rsid w:val="0075780F"/>
    <w:rsid w:val="00761C41"/>
    <w:rsid w:val="00762BB6"/>
    <w:rsid w:val="00765B90"/>
    <w:rsid w:val="00771930"/>
    <w:rsid w:val="007725CC"/>
    <w:rsid w:val="007817F5"/>
    <w:rsid w:val="007835CB"/>
    <w:rsid w:val="00790639"/>
    <w:rsid w:val="00796268"/>
    <w:rsid w:val="007A0B25"/>
    <w:rsid w:val="007A2696"/>
    <w:rsid w:val="007A7780"/>
    <w:rsid w:val="007B0666"/>
    <w:rsid w:val="007B4803"/>
    <w:rsid w:val="007B53BF"/>
    <w:rsid w:val="007C27EF"/>
    <w:rsid w:val="007C7936"/>
    <w:rsid w:val="007E0DEA"/>
    <w:rsid w:val="007E2B3C"/>
    <w:rsid w:val="007F1FA9"/>
    <w:rsid w:val="007F32BB"/>
    <w:rsid w:val="00802165"/>
    <w:rsid w:val="00803766"/>
    <w:rsid w:val="00817A43"/>
    <w:rsid w:val="008225CA"/>
    <w:rsid w:val="00844DAF"/>
    <w:rsid w:val="0085219E"/>
    <w:rsid w:val="00856EA9"/>
    <w:rsid w:val="00857A79"/>
    <w:rsid w:val="00864614"/>
    <w:rsid w:val="008669C4"/>
    <w:rsid w:val="0087012F"/>
    <w:rsid w:val="00890F01"/>
    <w:rsid w:val="00894DB5"/>
    <w:rsid w:val="008A1128"/>
    <w:rsid w:val="008A6AED"/>
    <w:rsid w:val="008B7C62"/>
    <w:rsid w:val="008C32D0"/>
    <w:rsid w:val="008C545D"/>
    <w:rsid w:val="008C5CD8"/>
    <w:rsid w:val="008D49C2"/>
    <w:rsid w:val="008D4F6E"/>
    <w:rsid w:val="008F0883"/>
    <w:rsid w:val="008F2B5D"/>
    <w:rsid w:val="00905779"/>
    <w:rsid w:val="00905949"/>
    <w:rsid w:val="009101FB"/>
    <w:rsid w:val="00910774"/>
    <w:rsid w:val="00912EF9"/>
    <w:rsid w:val="00916C4E"/>
    <w:rsid w:val="00925B41"/>
    <w:rsid w:val="00927194"/>
    <w:rsid w:val="00941B8B"/>
    <w:rsid w:val="0094204C"/>
    <w:rsid w:val="00946242"/>
    <w:rsid w:val="009475FB"/>
    <w:rsid w:val="00955D7C"/>
    <w:rsid w:val="0096154D"/>
    <w:rsid w:val="00961ECE"/>
    <w:rsid w:val="00963C65"/>
    <w:rsid w:val="009648C5"/>
    <w:rsid w:val="0096586A"/>
    <w:rsid w:val="009670C5"/>
    <w:rsid w:val="00971BEA"/>
    <w:rsid w:val="009752A1"/>
    <w:rsid w:val="0097695E"/>
    <w:rsid w:val="00977C30"/>
    <w:rsid w:val="00981BAD"/>
    <w:rsid w:val="009879A9"/>
    <w:rsid w:val="00992332"/>
    <w:rsid w:val="009A03EE"/>
    <w:rsid w:val="009A1C1A"/>
    <w:rsid w:val="009B0C69"/>
    <w:rsid w:val="009C664F"/>
    <w:rsid w:val="009C7E99"/>
    <w:rsid w:val="009D1722"/>
    <w:rsid w:val="009E2743"/>
    <w:rsid w:val="009E5BFC"/>
    <w:rsid w:val="009F0780"/>
    <w:rsid w:val="009F5878"/>
    <w:rsid w:val="00A07D2B"/>
    <w:rsid w:val="00A10EAF"/>
    <w:rsid w:val="00A1421B"/>
    <w:rsid w:val="00A162B0"/>
    <w:rsid w:val="00A20DAE"/>
    <w:rsid w:val="00A21A1D"/>
    <w:rsid w:val="00A2548E"/>
    <w:rsid w:val="00A25E93"/>
    <w:rsid w:val="00A36CD8"/>
    <w:rsid w:val="00A40734"/>
    <w:rsid w:val="00A55AAC"/>
    <w:rsid w:val="00A64753"/>
    <w:rsid w:val="00A71E60"/>
    <w:rsid w:val="00A727D1"/>
    <w:rsid w:val="00A7491C"/>
    <w:rsid w:val="00A77199"/>
    <w:rsid w:val="00A77ED3"/>
    <w:rsid w:val="00A81BEA"/>
    <w:rsid w:val="00A81DE4"/>
    <w:rsid w:val="00A91316"/>
    <w:rsid w:val="00A921AF"/>
    <w:rsid w:val="00AA0779"/>
    <w:rsid w:val="00AB082E"/>
    <w:rsid w:val="00AB15A7"/>
    <w:rsid w:val="00AB344C"/>
    <w:rsid w:val="00AC1DF0"/>
    <w:rsid w:val="00AC23D5"/>
    <w:rsid w:val="00AD2B09"/>
    <w:rsid w:val="00AD346C"/>
    <w:rsid w:val="00AE0BF0"/>
    <w:rsid w:val="00AF1E6F"/>
    <w:rsid w:val="00AF3A50"/>
    <w:rsid w:val="00AF76A6"/>
    <w:rsid w:val="00B02747"/>
    <w:rsid w:val="00B03A16"/>
    <w:rsid w:val="00B04DB4"/>
    <w:rsid w:val="00B073CD"/>
    <w:rsid w:val="00B1194E"/>
    <w:rsid w:val="00B2371F"/>
    <w:rsid w:val="00B23BCD"/>
    <w:rsid w:val="00B24587"/>
    <w:rsid w:val="00B26DA6"/>
    <w:rsid w:val="00B32420"/>
    <w:rsid w:val="00B34517"/>
    <w:rsid w:val="00B47B0B"/>
    <w:rsid w:val="00B504D6"/>
    <w:rsid w:val="00B52808"/>
    <w:rsid w:val="00B54E5F"/>
    <w:rsid w:val="00B56B4E"/>
    <w:rsid w:val="00B62B5F"/>
    <w:rsid w:val="00B727D4"/>
    <w:rsid w:val="00B87EC1"/>
    <w:rsid w:val="00BB2D53"/>
    <w:rsid w:val="00BB2DEE"/>
    <w:rsid w:val="00BC6982"/>
    <w:rsid w:val="00BD0087"/>
    <w:rsid w:val="00BD649A"/>
    <w:rsid w:val="00BD6BB3"/>
    <w:rsid w:val="00BD7F22"/>
    <w:rsid w:val="00BF206B"/>
    <w:rsid w:val="00BF7FAF"/>
    <w:rsid w:val="00C06C9E"/>
    <w:rsid w:val="00C102EC"/>
    <w:rsid w:val="00C12BA4"/>
    <w:rsid w:val="00C13574"/>
    <w:rsid w:val="00C34187"/>
    <w:rsid w:val="00C350B0"/>
    <w:rsid w:val="00C3761F"/>
    <w:rsid w:val="00C37FEF"/>
    <w:rsid w:val="00C41A4E"/>
    <w:rsid w:val="00C43107"/>
    <w:rsid w:val="00C43B75"/>
    <w:rsid w:val="00C44F51"/>
    <w:rsid w:val="00C45285"/>
    <w:rsid w:val="00C46030"/>
    <w:rsid w:val="00C50C71"/>
    <w:rsid w:val="00C50FC5"/>
    <w:rsid w:val="00C51DB0"/>
    <w:rsid w:val="00C60098"/>
    <w:rsid w:val="00C6116C"/>
    <w:rsid w:val="00C66907"/>
    <w:rsid w:val="00C7040C"/>
    <w:rsid w:val="00C76CB8"/>
    <w:rsid w:val="00C851FE"/>
    <w:rsid w:val="00C92750"/>
    <w:rsid w:val="00CA2499"/>
    <w:rsid w:val="00CA42AB"/>
    <w:rsid w:val="00CA7327"/>
    <w:rsid w:val="00CB0C51"/>
    <w:rsid w:val="00CB7A88"/>
    <w:rsid w:val="00CC24AF"/>
    <w:rsid w:val="00CC458C"/>
    <w:rsid w:val="00CC63C4"/>
    <w:rsid w:val="00CC78B7"/>
    <w:rsid w:val="00CD258F"/>
    <w:rsid w:val="00CE1B13"/>
    <w:rsid w:val="00CE2439"/>
    <w:rsid w:val="00CE404B"/>
    <w:rsid w:val="00CF1D2F"/>
    <w:rsid w:val="00CF3FE4"/>
    <w:rsid w:val="00CF52DD"/>
    <w:rsid w:val="00CF5ECC"/>
    <w:rsid w:val="00D12C58"/>
    <w:rsid w:val="00D149A2"/>
    <w:rsid w:val="00D351C3"/>
    <w:rsid w:val="00D45577"/>
    <w:rsid w:val="00D50CA3"/>
    <w:rsid w:val="00D620D8"/>
    <w:rsid w:val="00D62A5C"/>
    <w:rsid w:val="00D767EB"/>
    <w:rsid w:val="00D80605"/>
    <w:rsid w:val="00D87CEB"/>
    <w:rsid w:val="00D926AB"/>
    <w:rsid w:val="00D95401"/>
    <w:rsid w:val="00DA689D"/>
    <w:rsid w:val="00DB348F"/>
    <w:rsid w:val="00DD38F4"/>
    <w:rsid w:val="00DE72EE"/>
    <w:rsid w:val="00E015A7"/>
    <w:rsid w:val="00E03AAE"/>
    <w:rsid w:val="00E06175"/>
    <w:rsid w:val="00E16E6B"/>
    <w:rsid w:val="00E1736F"/>
    <w:rsid w:val="00E20CB0"/>
    <w:rsid w:val="00E25A22"/>
    <w:rsid w:val="00E30F1D"/>
    <w:rsid w:val="00E31494"/>
    <w:rsid w:val="00E37724"/>
    <w:rsid w:val="00E4155E"/>
    <w:rsid w:val="00E72B3B"/>
    <w:rsid w:val="00E734B8"/>
    <w:rsid w:val="00E745A2"/>
    <w:rsid w:val="00E771C6"/>
    <w:rsid w:val="00E819DE"/>
    <w:rsid w:val="00E86867"/>
    <w:rsid w:val="00E923E6"/>
    <w:rsid w:val="00E94368"/>
    <w:rsid w:val="00E95E55"/>
    <w:rsid w:val="00EA37C4"/>
    <w:rsid w:val="00EB0000"/>
    <w:rsid w:val="00EB4DAB"/>
    <w:rsid w:val="00ED14DF"/>
    <w:rsid w:val="00ED3EEA"/>
    <w:rsid w:val="00ED5146"/>
    <w:rsid w:val="00EE3243"/>
    <w:rsid w:val="00EE6C67"/>
    <w:rsid w:val="00EF096C"/>
    <w:rsid w:val="00EF7102"/>
    <w:rsid w:val="00F01830"/>
    <w:rsid w:val="00F032C0"/>
    <w:rsid w:val="00F049E3"/>
    <w:rsid w:val="00F05113"/>
    <w:rsid w:val="00F111A2"/>
    <w:rsid w:val="00F158B1"/>
    <w:rsid w:val="00F2116C"/>
    <w:rsid w:val="00F264F8"/>
    <w:rsid w:val="00F2770B"/>
    <w:rsid w:val="00F27D12"/>
    <w:rsid w:val="00F30A08"/>
    <w:rsid w:val="00F335E1"/>
    <w:rsid w:val="00F364E2"/>
    <w:rsid w:val="00F41137"/>
    <w:rsid w:val="00F4288F"/>
    <w:rsid w:val="00F64C36"/>
    <w:rsid w:val="00F72B83"/>
    <w:rsid w:val="00F74389"/>
    <w:rsid w:val="00F82DEB"/>
    <w:rsid w:val="00F8474C"/>
    <w:rsid w:val="00F91133"/>
    <w:rsid w:val="00F97A3F"/>
    <w:rsid w:val="00F97C69"/>
    <w:rsid w:val="00FA1715"/>
    <w:rsid w:val="00FA57DD"/>
    <w:rsid w:val="00FB1237"/>
    <w:rsid w:val="00FB372B"/>
    <w:rsid w:val="00FC4167"/>
    <w:rsid w:val="00FC7CAC"/>
    <w:rsid w:val="00FD14E8"/>
    <w:rsid w:val="00FD45F8"/>
    <w:rsid w:val="00FD73B9"/>
    <w:rsid w:val="00FE4379"/>
    <w:rsid w:val="00FF5542"/>
    <w:rsid w:val="03206279"/>
    <w:rsid w:val="04CDCA57"/>
    <w:rsid w:val="0E226BD9"/>
    <w:rsid w:val="0E5B8440"/>
    <w:rsid w:val="12A3C4DE"/>
    <w:rsid w:val="13E43314"/>
    <w:rsid w:val="228E3573"/>
    <w:rsid w:val="2AC56303"/>
    <w:rsid w:val="309B84F3"/>
    <w:rsid w:val="32B74C8B"/>
    <w:rsid w:val="3C58E2DF"/>
    <w:rsid w:val="3C5FE52C"/>
    <w:rsid w:val="3FE6FECA"/>
    <w:rsid w:val="4421296A"/>
    <w:rsid w:val="48E47B47"/>
    <w:rsid w:val="4982CDC6"/>
    <w:rsid w:val="49DFFB49"/>
    <w:rsid w:val="4A499543"/>
    <w:rsid w:val="4C2A6B92"/>
    <w:rsid w:val="4CF5CD59"/>
    <w:rsid w:val="4D1A6308"/>
    <w:rsid w:val="4F1AC14F"/>
    <w:rsid w:val="4F370DB7"/>
    <w:rsid w:val="4FAE94F1"/>
    <w:rsid w:val="5A2166AC"/>
    <w:rsid w:val="60D4A300"/>
    <w:rsid w:val="6150B7A4"/>
    <w:rsid w:val="6176A748"/>
    <w:rsid w:val="63A6E1F5"/>
    <w:rsid w:val="694AB587"/>
    <w:rsid w:val="69518A12"/>
    <w:rsid w:val="69846C8D"/>
    <w:rsid w:val="7097E508"/>
    <w:rsid w:val="709C4EBE"/>
    <w:rsid w:val="71ADA0C9"/>
    <w:rsid w:val="7814372D"/>
    <w:rsid w:val="7B6C43A6"/>
    <w:rsid w:val="7FD0E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7CDDB"/>
  <w15:chartTrackingRefBased/>
  <w15:docId w15:val="{A0D0BC0B-ED24-49A8-AC31-238842F7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table" w:styleId="TableGrid">
    <w:name w:val="Table Grid"/>
    <w:basedOn w:val="TableNormal"/>
    <w:uiPriority w:val="39"/>
    <w:rsid w:val="00870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20D8"/>
    <w:rPr>
      <w:sz w:val="16"/>
      <w:szCs w:val="16"/>
    </w:rPr>
  </w:style>
  <w:style w:type="paragraph" w:styleId="CommentText">
    <w:name w:val="annotation text"/>
    <w:basedOn w:val="Normal"/>
    <w:link w:val="CommentTextChar"/>
    <w:uiPriority w:val="99"/>
    <w:unhideWhenUsed/>
    <w:rsid w:val="00D620D8"/>
    <w:rPr>
      <w:sz w:val="20"/>
      <w:szCs w:val="20"/>
    </w:rPr>
  </w:style>
  <w:style w:type="character" w:customStyle="1" w:styleId="CommentTextChar">
    <w:name w:val="Comment Text Char"/>
    <w:basedOn w:val="DefaultParagraphFont"/>
    <w:link w:val="CommentText"/>
    <w:uiPriority w:val="99"/>
    <w:rsid w:val="00D620D8"/>
  </w:style>
  <w:style w:type="paragraph" w:styleId="CommentSubject">
    <w:name w:val="annotation subject"/>
    <w:basedOn w:val="CommentText"/>
    <w:next w:val="CommentText"/>
    <w:link w:val="CommentSubjectChar"/>
    <w:uiPriority w:val="99"/>
    <w:semiHidden/>
    <w:unhideWhenUsed/>
    <w:rsid w:val="00D620D8"/>
    <w:rPr>
      <w:b/>
      <w:bCs/>
    </w:rPr>
  </w:style>
  <w:style w:type="character" w:customStyle="1" w:styleId="CommentSubjectChar">
    <w:name w:val="Comment Subject Char"/>
    <w:basedOn w:val="CommentTextChar"/>
    <w:link w:val="CommentSubject"/>
    <w:uiPriority w:val="99"/>
    <w:semiHidden/>
    <w:rsid w:val="00D620D8"/>
    <w:rPr>
      <w:b/>
      <w:bCs/>
    </w:rPr>
  </w:style>
  <w:style w:type="paragraph" w:styleId="BalloonText">
    <w:name w:val="Balloon Text"/>
    <w:basedOn w:val="Normal"/>
    <w:link w:val="BalloonTextChar"/>
    <w:uiPriority w:val="99"/>
    <w:semiHidden/>
    <w:unhideWhenUsed/>
    <w:rsid w:val="00D62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0D8"/>
    <w:rPr>
      <w:rFonts w:ascii="Segoe UI" w:hAnsi="Segoe UI" w:cs="Segoe UI"/>
      <w:sz w:val="18"/>
      <w:szCs w:val="18"/>
    </w:rPr>
  </w:style>
  <w:style w:type="paragraph" w:styleId="ListParagraph">
    <w:name w:val="List Paragraph"/>
    <w:basedOn w:val="Normal"/>
    <w:uiPriority w:val="34"/>
    <w:qFormat/>
    <w:rsid w:val="00E72B3B"/>
    <w:pPr>
      <w:ind w:left="720"/>
      <w:contextualSpacing/>
    </w:pPr>
  </w:style>
  <w:style w:type="character" w:styleId="Hyperlink">
    <w:name w:val="Hyperlink"/>
    <w:semiHidden/>
    <w:rsid w:val="00483DBD"/>
    <w:rPr>
      <w:color w:val="0000FF"/>
      <w:u w:val="single"/>
    </w:rPr>
  </w:style>
  <w:style w:type="character" w:styleId="PlaceholderText">
    <w:name w:val="Placeholder Text"/>
    <w:basedOn w:val="DefaultParagraphFont"/>
    <w:uiPriority w:val="99"/>
    <w:semiHidden/>
    <w:rsid w:val="001645EA"/>
    <w:rPr>
      <w:color w:val="808080"/>
    </w:rPr>
  </w:style>
  <w:style w:type="paragraph" w:styleId="FootnoteText">
    <w:name w:val="footnote text"/>
    <w:basedOn w:val="Normal"/>
    <w:link w:val="FootnoteTextChar"/>
    <w:uiPriority w:val="99"/>
    <w:semiHidden/>
    <w:unhideWhenUsed/>
    <w:rsid w:val="00EF096C"/>
    <w:rPr>
      <w:sz w:val="20"/>
      <w:szCs w:val="20"/>
    </w:rPr>
  </w:style>
  <w:style w:type="character" w:customStyle="1" w:styleId="FootnoteTextChar">
    <w:name w:val="Footnote Text Char"/>
    <w:basedOn w:val="DefaultParagraphFont"/>
    <w:link w:val="FootnoteText"/>
    <w:uiPriority w:val="99"/>
    <w:semiHidden/>
    <w:rsid w:val="00EF096C"/>
  </w:style>
  <w:style w:type="character" w:styleId="FootnoteReference">
    <w:name w:val="footnote reference"/>
    <w:basedOn w:val="DefaultParagraphFont"/>
    <w:uiPriority w:val="99"/>
    <w:semiHidden/>
    <w:unhideWhenUsed/>
    <w:rsid w:val="00EF096C"/>
    <w:rPr>
      <w:vertAlign w:val="superscript"/>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A64753"/>
  </w:style>
  <w:style w:type="paragraph" w:styleId="Revision">
    <w:name w:val="Revision"/>
    <w:hidden/>
    <w:uiPriority w:val="99"/>
    <w:semiHidden/>
    <w:rsid w:val="00C41A4E"/>
    <w:rPr>
      <w:sz w:val="24"/>
      <w:szCs w:val="24"/>
    </w:rPr>
  </w:style>
  <w:style w:type="character" w:styleId="UnresolvedMention">
    <w:name w:val="Unresolved Mention"/>
    <w:basedOn w:val="DefaultParagraphFont"/>
    <w:uiPriority w:val="99"/>
    <w:semiHidden/>
    <w:unhideWhenUsed/>
    <w:rsid w:val="00C41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31165">
      <w:bodyDiv w:val="1"/>
      <w:marLeft w:val="0"/>
      <w:marRight w:val="0"/>
      <w:marTop w:val="0"/>
      <w:marBottom w:val="0"/>
      <w:divBdr>
        <w:top w:val="none" w:sz="0" w:space="0" w:color="auto"/>
        <w:left w:val="none" w:sz="0" w:space="0" w:color="auto"/>
        <w:bottom w:val="none" w:sz="0" w:space="0" w:color="auto"/>
        <w:right w:val="none" w:sz="0" w:space="0" w:color="auto"/>
      </w:divBdr>
      <w:divsChild>
        <w:div w:id="781344574">
          <w:marLeft w:val="0"/>
          <w:marRight w:val="0"/>
          <w:marTop w:val="0"/>
          <w:marBottom w:val="0"/>
          <w:divBdr>
            <w:top w:val="none" w:sz="0" w:space="0" w:color="auto"/>
            <w:left w:val="none" w:sz="0" w:space="0" w:color="auto"/>
            <w:bottom w:val="none" w:sz="0" w:space="0" w:color="auto"/>
            <w:right w:val="none" w:sz="0" w:space="0" w:color="auto"/>
          </w:divBdr>
          <w:divsChild>
            <w:div w:id="618949674">
              <w:marLeft w:val="0"/>
              <w:marRight w:val="0"/>
              <w:marTop w:val="0"/>
              <w:marBottom w:val="0"/>
              <w:divBdr>
                <w:top w:val="none" w:sz="0" w:space="0" w:color="auto"/>
                <w:left w:val="none" w:sz="0" w:space="0" w:color="auto"/>
                <w:bottom w:val="none" w:sz="0" w:space="0" w:color="auto"/>
                <w:right w:val="none" w:sz="0" w:space="0" w:color="auto"/>
              </w:divBdr>
            </w:div>
          </w:divsChild>
        </w:div>
        <w:div w:id="1692299645">
          <w:marLeft w:val="0"/>
          <w:marRight w:val="0"/>
          <w:marTop w:val="0"/>
          <w:marBottom w:val="0"/>
          <w:divBdr>
            <w:top w:val="none" w:sz="0" w:space="0" w:color="auto"/>
            <w:left w:val="none" w:sz="0" w:space="0" w:color="auto"/>
            <w:bottom w:val="none" w:sz="0" w:space="0" w:color="auto"/>
            <w:right w:val="none" w:sz="0" w:space="0" w:color="auto"/>
          </w:divBdr>
          <w:divsChild>
            <w:div w:id="1630667495">
              <w:marLeft w:val="0"/>
              <w:marRight w:val="0"/>
              <w:marTop w:val="0"/>
              <w:marBottom w:val="0"/>
              <w:divBdr>
                <w:top w:val="none" w:sz="0" w:space="0" w:color="auto"/>
                <w:left w:val="none" w:sz="0" w:space="0" w:color="auto"/>
                <w:bottom w:val="none" w:sz="0" w:space="0" w:color="auto"/>
                <w:right w:val="none" w:sz="0" w:space="0" w:color="auto"/>
              </w:divBdr>
            </w:div>
          </w:divsChild>
        </w:div>
        <w:div w:id="208304480">
          <w:marLeft w:val="0"/>
          <w:marRight w:val="0"/>
          <w:marTop w:val="0"/>
          <w:marBottom w:val="0"/>
          <w:divBdr>
            <w:top w:val="none" w:sz="0" w:space="0" w:color="auto"/>
            <w:left w:val="none" w:sz="0" w:space="0" w:color="auto"/>
            <w:bottom w:val="none" w:sz="0" w:space="0" w:color="auto"/>
            <w:right w:val="none" w:sz="0" w:space="0" w:color="auto"/>
          </w:divBdr>
          <w:divsChild>
            <w:div w:id="1701470522">
              <w:marLeft w:val="0"/>
              <w:marRight w:val="0"/>
              <w:marTop w:val="0"/>
              <w:marBottom w:val="0"/>
              <w:divBdr>
                <w:top w:val="none" w:sz="0" w:space="0" w:color="auto"/>
                <w:left w:val="none" w:sz="0" w:space="0" w:color="auto"/>
                <w:bottom w:val="none" w:sz="0" w:space="0" w:color="auto"/>
                <w:right w:val="none" w:sz="0" w:space="0" w:color="auto"/>
              </w:divBdr>
            </w:div>
          </w:divsChild>
        </w:div>
        <w:div w:id="73820355">
          <w:marLeft w:val="0"/>
          <w:marRight w:val="0"/>
          <w:marTop w:val="0"/>
          <w:marBottom w:val="0"/>
          <w:divBdr>
            <w:top w:val="none" w:sz="0" w:space="0" w:color="auto"/>
            <w:left w:val="none" w:sz="0" w:space="0" w:color="auto"/>
            <w:bottom w:val="none" w:sz="0" w:space="0" w:color="auto"/>
            <w:right w:val="none" w:sz="0" w:space="0" w:color="auto"/>
          </w:divBdr>
          <w:divsChild>
            <w:div w:id="1955359765">
              <w:marLeft w:val="0"/>
              <w:marRight w:val="0"/>
              <w:marTop w:val="0"/>
              <w:marBottom w:val="0"/>
              <w:divBdr>
                <w:top w:val="none" w:sz="0" w:space="0" w:color="auto"/>
                <w:left w:val="none" w:sz="0" w:space="0" w:color="auto"/>
                <w:bottom w:val="none" w:sz="0" w:space="0" w:color="auto"/>
                <w:right w:val="none" w:sz="0" w:space="0" w:color="auto"/>
              </w:divBdr>
            </w:div>
            <w:div w:id="390344627">
              <w:marLeft w:val="0"/>
              <w:marRight w:val="0"/>
              <w:marTop w:val="0"/>
              <w:marBottom w:val="0"/>
              <w:divBdr>
                <w:top w:val="none" w:sz="0" w:space="0" w:color="auto"/>
                <w:left w:val="none" w:sz="0" w:space="0" w:color="auto"/>
                <w:bottom w:val="none" w:sz="0" w:space="0" w:color="auto"/>
                <w:right w:val="none" w:sz="0" w:space="0" w:color="auto"/>
              </w:divBdr>
            </w:div>
          </w:divsChild>
        </w:div>
        <w:div w:id="1596666658">
          <w:marLeft w:val="0"/>
          <w:marRight w:val="0"/>
          <w:marTop w:val="0"/>
          <w:marBottom w:val="0"/>
          <w:divBdr>
            <w:top w:val="none" w:sz="0" w:space="0" w:color="auto"/>
            <w:left w:val="none" w:sz="0" w:space="0" w:color="auto"/>
            <w:bottom w:val="none" w:sz="0" w:space="0" w:color="auto"/>
            <w:right w:val="none" w:sz="0" w:space="0" w:color="auto"/>
          </w:divBdr>
          <w:divsChild>
            <w:div w:id="398746820">
              <w:marLeft w:val="0"/>
              <w:marRight w:val="0"/>
              <w:marTop w:val="0"/>
              <w:marBottom w:val="0"/>
              <w:divBdr>
                <w:top w:val="none" w:sz="0" w:space="0" w:color="auto"/>
                <w:left w:val="none" w:sz="0" w:space="0" w:color="auto"/>
                <w:bottom w:val="none" w:sz="0" w:space="0" w:color="auto"/>
                <w:right w:val="none" w:sz="0" w:space="0" w:color="auto"/>
              </w:divBdr>
            </w:div>
          </w:divsChild>
        </w:div>
        <w:div w:id="854002463">
          <w:marLeft w:val="0"/>
          <w:marRight w:val="0"/>
          <w:marTop w:val="0"/>
          <w:marBottom w:val="0"/>
          <w:divBdr>
            <w:top w:val="none" w:sz="0" w:space="0" w:color="auto"/>
            <w:left w:val="none" w:sz="0" w:space="0" w:color="auto"/>
            <w:bottom w:val="none" w:sz="0" w:space="0" w:color="auto"/>
            <w:right w:val="none" w:sz="0" w:space="0" w:color="auto"/>
          </w:divBdr>
          <w:divsChild>
            <w:div w:id="1033069516">
              <w:marLeft w:val="0"/>
              <w:marRight w:val="0"/>
              <w:marTop w:val="0"/>
              <w:marBottom w:val="0"/>
              <w:divBdr>
                <w:top w:val="none" w:sz="0" w:space="0" w:color="auto"/>
                <w:left w:val="none" w:sz="0" w:space="0" w:color="auto"/>
                <w:bottom w:val="none" w:sz="0" w:space="0" w:color="auto"/>
                <w:right w:val="none" w:sz="0" w:space="0" w:color="auto"/>
              </w:divBdr>
            </w:div>
          </w:divsChild>
        </w:div>
        <w:div w:id="1148981938">
          <w:marLeft w:val="0"/>
          <w:marRight w:val="0"/>
          <w:marTop w:val="0"/>
          <w:marBottom w:val="0"/>
          <w:divBdr>
            <w:top w:val="none" w:sz="0" w:space="0" w:color="auto"/>
            <w:left w:val="none" w:sz="0" w:space="0" w:color="auto"/>
            <w:bottom w:val="none" w:sz="0" w:space="0" w:color="auto"/>
            <w:right w:val="none" w:sz="0" w:space="0" w:color="auto"/>
          </w:divBdr>
          <w:divsChild>
            <w:div w:id="1078289540">
              <w:marLeft w:val="0"/>
              <w:marRight w:val="0"/>
              <w:marTop w:val="0"/>
              <w:marBottom w:val="0"/>
              <w:divBdr>
                <w:top w:val="none" w:sz="0" w:space="0" w:color="auto"/>
                <w:left w:val="none" w:sz="0" w:space="0" w:color="auto"/>
                <w:bottom w:val="none" w:sz="0" w:space="0" w:color="auto"/>
                <w:right w:val="none" w:sz="0" w:space="0" w:color="auto"/>
              </w:divBdr>
            </w:div>
          </w:divsChild>
        </w:div>
        <w:div w:id="1184706260">
          <w:marLeft w:val="0"/>
          <w:marRight w:val="0"/>
          <w:marTop w:val="0"/>
          <w:marBottom w:val="0"/>
          <w:divBdr>
            <w:top w:val="none" w:sz="0" w:space="0" w:color="auto"/>
            <w:left w:val="none" w:sz="0" w:space="0" w:color="auto"/>
            <w:bottom w:val="none" w:sz="0" w:space="0" w:color="auto"/>
            <w:right w:val="none" w:sz="0" w:space="0" w:color="auto"/>
          </w:divBdr>
          <w:divsChild>
            <w:div w:id="1198161750">
              <w:marLeft w:val="0"/>
              <w:marRight w:val="0"/>
              <w:marTop w:val="0"/>
              <w:marBottom w:val="0"/>
              <w:divBdr>
                <w:top w:val="none" w:sz="0" w:space="0" w:color="auto"/>
                <w:left w:val="none" w:sz="0" w:space="0" w:color="auto"/>
                <w:bottom w:val="none" w:sz="0" w:space="0" w:color="auto"/>
                <w:right w:val="none" w:sz="0" w:space="0" w:color="auto"/>
              </w:divBdr>
            </w:div>
          </w:divsChild>
        </w:div>
        <w:div w:id="1227834986">
          <w:marLeft w:val="0"/>
          <w:marRight w:val="0"/>
          <w:marTop w:val="0"/>
          <w:marBottom w:val="0"/>
          <w:divBdr>
            <w:top w:val="none" w:sz="0" w:space="0" w:color="auto"/>
            <w:left w:val="none" w:sz="0" w:space="0" w:color="auto"/>
            <w:bottom w:val="none" w:sz="0" w:space="0" w:color="auto"/>
            <w:right w:val="none" w:sz="0" w:space="0" w:color="auto"/>
          </w:divBdr>
          <w:divsChild>
            <w:div w:id="496384273">
              <w:marLeft w:val="0"/>
              <w:marRight w:val="0"/>
              <w:marTop w:val="0"/>
              <w:marBottom w:val="0"/>
              <w:divBdr>
                <w:top w:val="none" w:sz="0" w:space="0" w:color="auto"/>
                <w:left w:val="none" w:sz="0" w:space="0" w:color="auto"/>
                <w:bottom w:val="none" w:sz="0" w:space="0" w:color="auto"/>
                <w:right w:val="none" w:sz="0" w:space="0" w:color="auto"/>
              </w:divBdr>
            </w:div>
          </w:divsChild>
        </w:div>
        <w:div w:id="595409487">
          <w:marLeft w:val="0"/>
          <w:marRight w:val="0"/>
          <w:marTop w:val="0"/>
          <w:marBottom w:val="0"/>
          <w:divBdr>
            <w:top w:val="none" w:sz="0" w:space="0" w:color="auto"/>
            <w:left w:val="none" w:sz="0" w:space="0" w:color="auto"/>
            <w:bottom w:val="none" w:sz="0" w:space="0" w:color="auto"/>
            <w:right w:val="none" w:sz="0" w:space="0" w:color="auto"/>
          </w:divBdr>
          <w:divsChild>
            <w:div w:id="1796290895">
              <w:marLeft w:val="0"/>
              <w:marRight w:val="0"/>
              <w:marTop w:val="0"/>
              <w:marBottom w:val="0"/>
              <w:divBdr>
                <w:top w:val="none" w:sz="0" w:space="0" w:color="auto"/>
                <w:left w:val="none" w:sz="0" w:space="0" w:color="auto"/>
                <w:bottom w:val="none" w:sz="0" w:space="0" w:color="auto"/>
                <w:right w:val="none" w:sz="0" w:space="0" w:color="auto"/>
              </w:divBdr>
            </w:div>
          </w:divsChild>
        </w:div>
        <w:div w:id="1304432523">
          <w:marLeft w:val="0"/>
          <w:marRight w:val="0"/>
          <w:marTop w:val="0"/>
          <w:marBottom w:val="0"/>
          <w:divBdr>
            <w:top w:val="none" w:sz="0" w:space="0" w:color="auto"/>
            <w:left w:val="none" w:sz="0" w:space="0" w:color="auto"/>
            <w:bottom w:val="none" w:sz="0" w:space="0" w:color="auto"/>
            <w:right w:val="none" w:sz="0" w:space="0" w:color="auto"/>
          </w:divBdr>
          <w:divsChild>
            <w:div w:id="1921524794">
              <w:marLeft w:val="0"/>
              <w:marRight w:val="0"/>
              <w:marTop w:val="0"/>
              <w:marBottom w:val="0"/>
              <w:divBdr>
                <w:top w:val="none" w:sz="0" w:space="0" w:color="auto"/>
                <w:left w:val="none" w:sz="0" w:space="0" w:color="auto"/>
                <w:bottom w:val="none" w:sz="0" w:space="0" w:color="auto"/>
                <w:right w:val="none" w:sz="0" w:space="0" w:color="auto"/>
              </w:divBdr>
            </w:div>
          </w:divsChild>
        </w:div>
        <w:div w:id="1581334056">
          <w:marLeft w:val="0"/>
          <w:marRight w:val="0"/>
          <w:marTop w:val="0"/>
          <w:marBottom w:val="0"/>
          <w:divBdr>
            <w:top w:val="none" w:sz="0" w:space="0" w:color="auto"/>
            <w:left w:val="none" w:sz="0" w:space="0" w:color="auto"/>
            <w:bottom w:val="none" w:sz="0" w:space="0" w:color="auto"/>
            <w:right w:val="none" w:sz="0" w:space="0" w:color="auto"/>
          </w:divBdr>
          <w:divsChild>
            <w:div w:id="1364356953">
              <w:marLeft w:val="0"/>
              <w:marRight w:val="0"/>
              <w:marTop w:val="0"/>
              <w:marBottom w:val="0"/>
              <w:divBdr>
                <w:top w:val="none" w:sz="0" w:space="0" w:color="auto"/>
                <w:left w:val="none" w:sz="0" w:space="0" w:color="auto"/>
                <w:bottom w:val="none" w:sz="0" w:space="0" w:color="auto"/>
                <w:right w:val="none" w:sz="0" w:space="0" w:color="auto"/>
              </w:divBdr>
            </w:div>
          </w:divsChild>
        </w:div>
        <w:div w:id="1434127974">
          <w:marLeft w:val="0"/>
          <w:marRight w:val="0"/>
          <w:marTop w:val="0"/>
          <w:marBottom w:val="0"/>
          <w:divBdr>
            <w:top w:val="none" w:sz="0" w:space="0" w:color="auto"/>
            <w:left w:val="none" w:sz="0" w:space="0" w:color="auto"/>
            <w:bottom w:val="none" w:sz="0" w:space="0" w:color="auto"/>
            <w:right w:val="none" w:sz="0" w:space="0" w:color="auto"/>
          </w:divBdr>
          <w:divsChild>
            <w:div w:id="523203774">
              <w:marLeft w:val="0"/>
              <w:marRight w:val="0"/>
              <w:marTop w:val="0"/>
              <w:marBottom w:val="0"/>
              <w:divBdr>
                <w:top w:val="none" w:sz="0" w:space="0" w:color="auto"/>
                <w:left w:val="none" w:sz="0" w:space="0" w:color="auto"/>
                <w:bottom w:val="none" w:sz="0" w:space="0" w:color="auto"/>
                <w:right w:val="none" w:sz="0" w:space="0" w:color="auto"/>
              </w:divBdr>
            </w:div>
          </w:divsChild>
        </w:div>
        <w:div w:id="828639074">
          <w:marLeft w:val="0"/>
          <w:marRight w:val="0"/>
          <w:marTop w:val="0"/>
          <w:marBottom w:val="0"/>
          <w:divBdr>
            <w:top w:val="none" w:sz="0" w:space="0" w:color="auto"/>
            <w:left w:val="none" w:sz="0" w:space="0" w:color="auto"/>
            <w:bottom w:val="none" w:sz="0" w:space="0" w:color="auto"/>
            <w:right w:val="none" w:sz="0" w:space="0" w:color="auto"/>
          </w:divBdr>
          <w:divsChild>
            <w:div w:id="2106804627">
              <w:marLeft w:val="0"/>
              <w:marRight w:val="0"/>
              <w:marTop w:val="0"/>
              <w:marBottom w:val="0"/>
              <w:divBdr>
                <w:top w:val="none" w:sz="0" w:space="0" w:color="auto"/>
                <w:left w:val="none" w:sz="0" w:space="0" w:color="auto"/>
                <w:bottom w:val="none" w:sz="0" w:space="0" w:color="auto"/>
                <w:right w:val="none" w:sz="0" w:space="0" w:color="auto"/>
              </w:divBdr>
            </w:div>
          </w:divsChild>
        </w:div>
        <w:div w:id="1372418191">
          <w:marLeft w:val="0"/>
          <w:marRight w:val="0"/>
          <w:marTop w:val="0"/>
          <w:marBottom w:val="0"/>
          <w:divBdr>
            <w:top w:val="none" w:sz="0" w:space="0" w:color="auto"/>
            <w:left w:val="none" w:sz="0" w:space="0" w:color="auto"/>
            <w:bottom w:val="none" w:sz="0" w:space="0" w:color="auto"/>
            <w:right w:val="none" w:sz="0" w:space="0" w:color="auto"/>
          </w:divBdr>
          <w:divsChild>
            <w:div w:id="1344212328">
              <w:marLeft w:val="0"/>
              <w:marRight w:val="0"/>
              <w:marTop w:val="0"/>
              <w:marBottom w:val="0"/>
              <w:divBdr>
                <w:top w:val="none" w:sz="0" w:space="0" w:color="auto"/>
                <w:left w:val="none" w:sz="0" w:space="0" w:color="auto"/>
                <w:bottom w:val="none" w:sz="0" w:space="0" w:color="auto"/>
                <w:right w:val="none" w:sz="0" w:space="0" w:color="auto"/>
              </w:divBdr>
            </w:div>
          </w:divsChild>
        </w:div>
        <w:div w:id="1321159326">
          <w:marLeft w:val="0"/>
          <w:marRight w:val="0"/>
          <w:marTop w:val="0"/>
          <w:marBottom w:val="0"/>
          <w:divBdr>
            <w:top w:val="none" w:sz="0" w:space="0" w:color="auto"/>
            <w:left w:val="none" w:sz="0" w:space="0" w:color="auto"/>
            <w:bottom w:val="none" w:sz="0" w:space="0" w:color="auto"/>
            <w:right w:val="none" w:sz="0" w:space="0" w:color="auto"/>
          </w:divBdr>
          <w:divsChild>
            <w:div w:id="972292728">
              <w:marLeft w:val="0"/>
              <w:marRight w:val="0"/>
              <w:marTop w:val="0"/>
              <w:marBottom w:val="0"/>
              <w:divBdr>
                <w:top w:val="none" w:sz="0" w:space="0" w:color="auto"/>
                <w:left w:val="none" w:sz="0" w:space="0" w:color="auto"/>
                <w:bottom w:val="none" w:sz="0" w:space="0" w:color="auto"/>
                <w:right w:val="none" w:sz="0" w:space="0" w:color="auto"/>
              </w:divBdr>
            </w:div>
          </w:divsChild>
        </w:div>
        <w:div w:id="1202983683">
          <w:marLeft w:val="0"/>
          <w:marRight w:val="0"/>
          <w:marTop w:val="0"/>
          <w:marBottom w:val="0"/>
          <w:divBdr>
            <w:top w:val="none" w:sz="0" w:space="0" w:color="auto"/>
            <w:left w:val="none" w:sz="0" w:space="0" w:color="auto"/>
            <w:bottom w:val="none" w:sz="0" w:space="0" w:color="auto"/>
            <w:right w:val="none" w:sz="0" w:space="0" w:color="auto"/>
          </w:divBdr>
          <w:divsChild>
            <w:div w:id="682558773">
              <w:marLeft w:val="0"/>
              <w:marRight w:val="0"/>
              <w:marTop w:val="0"/>
              <w:marBottom w:val="0"/>
              <w:divBdr>
                <w:top w:val="none" w:sz="0" w:space="0" w:color="auto"/>
                <w:left w:val="none" w:sz="0" w:space="0" w:color="auto"/>
                <w:bottom w:val="none" w:sz="0" w:space="0" w:color="auto"/>
                <w:right w:val="none" w:sz="0" w:space="0" w:color="auto"/>
              </w:divBdr>
            </w:div>
          </w:divsChild>
        </w:div>
        <w:div w:id="474685504">
          <w:marLeft w:val="0"/>
          <w:marRight w:val="0"/>
          <w:marTop w:val="0"/>
          <w:marBottom w:val="0"/>
          <w:divBdr>
            <w:top w:val="none" w:sz="0" w:space="0" w:color="auto"/>
            <w:left w:val="none" w:sz="0" w:space="0" w:color="auto"/>
            <w:bottom w:val="none" w:sz="0" w:space="0" w:color="auto"/>
            <w:right w:val="none" w:sz="0" w:space="0" w:color="auto"/>
          </w:divBdr>
          <w:divsChild>
            <w:div w:id="1512719088">
              <w:marLeft w:val="0"/>
              <w:marRight w:val="0"/>
              <w:marTop w:val="0"/>
              <w:marBottom w:val="0"/>
              <w:divBdr>
                <w:top w:val="none" w:sz="0" w:space="0" w:color="auto"/>
                <w:left w:val="none" w:sz="0" w:space="0" w:color="auto"/>
                <w:bottom w:val="none" w:sz="0" w:space="0" w:color="auto"/>
                <w:right w:val="none" w:sz="0" w:space="0" w:color="auto"/>
              </w:divBdr>
            </w:div>
          </w:divsChild>
        </w:div>
        <w:div w:id="1252936823">
          <w:marLeft w:val="0"/>
          <w:marRight w:val="0"/>
          <w:marTop w:val="0"/>
          <w:marBottom w:val="0"/>
          <w:divBdr>
            <w:top w:val="none" w:sz="0" w:space="0" w:color="auto"/>
            <w:left w:val="none" w:sz="0" w:space="0" w:color="auto"/>
            <w:bottom w:val="none" w:sz="0" w:space="0" w:color="auto"/>
            <w:right w:val="none" w:sz="0" w:space="0" w:color="auto"/>
          </w:divBdr>
          <w:divsChild>
            <w:div w:id="907422908">
              <w:marLeft w:val="0"/>
              <w:marRight w:val="0"/>
              <w:marTop w:val="0"/>
              <w:marBottom w:val="0"/>
              <w:divBdr>
                <w:top w:val="none" w:sz="0" w:space="0" w:color="auto"/>
                <w:left w:val="none" w:sz="0" w:space="0" w:color="auto"/>
                <w:bottom w:val="none" w:sz="0" w:space="0" w:color="auto"/>
                <w:right w:val="none" w:sz="0" w:space="0" w:color="auto"/>
              </w:divBdr>
            </w:div>
          </w:divsChild>
        </w:div>
        <w:div w:id="1554343260">
          <w:marLeft w:val="0"/>
          <w:marRight w:val="0"/>
          <w:marTop w:val="0"/>
          <w:marBottom w:val="0"/>
          <w:divBdr>
            <w:top w:val="none" w:sz="0" w:space="0" w:color="auto"/>
            <w:left w:val="none" w:sz="0" w:space="0" w:color="auto"/>
            <w:bottom w:val="none" w:sz="0" w:space="0" w:color="auto"/>
            <w:right w:val="none" w:sz="0" w:space="0" w:color="auto"/>
          </w:divBdr>
          <w:divsChild>
            <w:div w:id="5027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0946">
      <w:bodyDiv w:val="1"/>
      <w:marLeft w:val="0"/>
      <w:marRight w:val="0"/>
      <w:marTop w:val="0"/>
      <w:marBottom w:val="0"/>
      <w:divBdr>
        <w:top w:val="none" w:sz="0" w:space="0" w:color="auto"/>
        <w:left w:val="none" w:sz="0" w:space="0" w:color="auto"/>
        <w:bottom w:val="none" w:sz="0" w:space="0" w:color="auto"/>
        <w:right w:val="none" w:sz="0" w:space="0" w:color="auto"/>
      </w:divBdr>
    </w:div>
    <w:div w:id="1427269569">
      <w:bodyDiv w:val="1"/>
      <w:marLeft w:val="0"/>
      <w:marRight w:val="0"/>
      <w:marTop w:val="0"/>
      <w:marBottom w:val="0"/>
      <w:divBdr>
        <w:top w:val="none" w:sz="0" w:space="0" w:color="auto"/>
        <w:left w:val="none" w:sz="0" w:space="0" w:color="auto"/>
        <w:bottom w:val="none" w:sz="0" w:space="0" w:color="auto"/>
        <w:right w:val="none" w:sz="0" w:space="0" w:color="auto"/>
      </w:divBdr>
    </w:div>
    <w:div w:id="1893542796">
      <w:bodyDiv w:val="1"/>
      <w:marLeft w:val="0"/>
      <w:marRight w:val="0"/>
      <w:marTop w:val="0"/>
      <w:marBottom w:val="0"/>
      <w:divBdr>
        <w:top w:val="none" w:sz="0" w:space="0" w:color="auto"/>
        <w:left w:val="none" w:sz="0" w:space="0" w:color="auto"/>
        <w:bottom w:val="none" w:sz="0" w:space="0" w:color="auto"/>
        <w:right w:val="none" w:sz="0" w:space="0" w:color="auto"/>
      </w:divBdr>
      <w:divsChild>
        <w:div w:id="656421672">
          <w:marLeft w:val="0"/>
          <w:marRight w:val="0"/>
          <w:marTop w:val="0"/>
          <w:marBottom w:val="0"/>
          <w:divBdr>
            <w:top w:val="none" w:sz="0" w:space="0" w:color="auto"/>
            <w:left w:val="none" w:sz="0" w:space="0" w:color="auto"/>
            <w:bottom w:val="none" w:sz="0" w:space="0" w:color="auto"/>
            <w:right w:val="none" w:sz="0" w:space="0" w:color="auto"/>
          </w:divBdr>
          <w:divsChild>
            <w:div w:id="1409301886">
              <w:marLeft w:val="0"/>
              <w:marRight w:val="0"/>
              <w:marTop w:val="0"/>
              <w:marBottom w:val="0"/>
              <w:divBdr>
                <w:top w:val="none" w:sz="0" w:space="0" w:color="auto"/>
                <w:left w:val="none" w:sz="0" w:space="0" w:color="auto"/>
                <w:bottom w:val="none" w:sz="0" w:space="0" w:color="auto"/>
                <w:right w:val="none" w:sz="0" w:space="0" w:color="auto"/>
              </w:divBdr>
            </w:div>
          </w:divsChild>
        </w:div>
        <w:div w:id="1270314546">
          <w:marLeft w:val="0"/>
          <w:marRight w:val="0"/>
          <w:marTop w:val="0"/>
          <w:marBottom w:val="0"/>
          <w:divBdr>
            <w:top w:val="none" w:sz="0" w:space="0" w:color="auto"/>
            <w:left w:val="none" w:sz="0" w:space="0" w:color="auto"/>
            <w:bottom w:val="none" w:sz="0" w:space="0" w:color="auto"/>
            <w:right w:val="none" w:sz="0" w:space="0" w:color="auto"/>
          </w:divBdr>
          <w:divsChild>
            <w:div w:id="530610867">
              <w:marLeft w:val="0"/>
              <w:marRight w:val="0"/>
              <w:marTop w:val="0"/>
              <w:marBottom w:val="0"/>
              <w:divBdr>
                <w:top w:val="none" w:sz="0" w:space="0" w:color="auto"/>
                <w:left w:val="none" w:sz="0" w:space="0" w:color="auto"/>
                <w:bottom w:val="none" w:sz="0" w:space="0" w:color="auto"/>
                <w:right w:val="none" w:sz="0" w:space="0" w:color="auto"/>
              </w:divBdr>
            </w:div>
          </w:divsChild>
        </w:div>
        <w:div w:id="1644192911">
          <w:marLeft w:val="0"/>
          <w:marRight w:val="0"/>
          <w:marTop w:val="0"/>
          <w:marBottom w:val="0"/>
          <w:divBdr>
            <w:top w:val="none" w:sz="0" w:space="0" w:color="auto"/>
            <w:left w:val="none" w:sz="0" w:space="0" w:color="auto"/>
            <w:bottom w:val="none" w:sz="0" w:space="0" w:color="auto"/>
            <w:right w:val="none" w:sz="0" w:space="0" w:color="auto"/>
          </w:divBdr>
          <w:divsChild>
            <w:div w:id="402142471">
              <w:marLeft w:val="0"/>
              <w:marRight w:val="0"/>
              <w:marTop w:val="0"/>
              <w:marBottom w:val="0"/>
              <w:divBdr>
                <w:top w:val="none" w:sz="0" w:space="0" w:color="auto"/>
                <w:left w:val="none" w:sz="0" w:space="0" w:color="auto"/>
                <w:bottom w:val="none" w:sz="0" w:space="0" w:color="auto"/>
                <w:right w:val="none" w:sz="0" w:space="0" w:color="auto"/>
              </w:divBdr>
            </w:div>
          </w:divsChild>
        </w:div>
        <w:div w:id="665867374">
          <w:marLeft w:val="0"/>
          <w:marRight w:val="0"/>
          <w:marTop w:val="0"/>
          <w:marBottom w:val="0"/>
          <w:divBdr>
            <w:top w:val="none" w:sz="0" w:space="0" w:color="auto"/>
            <w:left w:val="none" w:sz="0" w:space="0" w:color="auto"/>
            <w:bottom w:val="none" w:sz="0" w:space="0" w:color="auto"/>
            <w:right w:val="none" w:sz="0" w:space="0" w:color="auto"/>
          </w:divBdr>
          <w:divsChild>
            <w:div w:id="1612084194">
              <w:marLeft w:val="0"/>
              <w:marRight w:val="0"/>
              <w:marTop w:val="0"/>
              <w:marBottom w:val="0"/>
              <w:divBdr>
                <w:top w:val="none" w:sz="0" w:space="0" w:color="auto"/>
                <w:left w:val="none" w:sz="0" w:space="0" w:color="auto"/>
                <w:bottom w:val="none" w:sz="0" w:space="0" w:color="auto"/>
                <w:right w:val="none" w:sz="0" w:space="0" w:color="auto"/>
              </w:divBdr>
            </w:div>
            <w:div w:id="1033921931">
              <w:marLeft w:val="0"/>
              <w:marRight w:val="0"/>
              <w:marTop w:val="0"/>
              <w:marBottom w:val="0"/>
              <w:divBdr>
                <w:top w:val="none" w:sz="0" w:space="0" w:color="auto"/>
                <w:left w:val="none" w:sz="0" w:space="0" w:color="auto"/>
                <w:bottom w:val="none" w:sz="0" w:space="0" w:color="auto"/>
                <w:right w:val="none" w:sz="0" w:space="0" w:color="auto"/>
              </w:divBdr>
            </w:div>
          </w:divsChild>
        </w:div>
        <w:div w:id="481772878">
          <w:marLeft w:val="0"/>
          <w:marRight w:val="0"/>
          <w:marTop w:val="0"/>
          <w:marBottom w:val="0"/>
          <w:divBdr>
            <w:top w:val="none" w:sz="0" w:space="0" w:color="auto"/>
            <w:left w:val="none" w:sz="0" w:space="0" w:color="auto"/>
            <w:bottom w:val="none" w:sz="0" w:space="0" w:color="auto"/>
            <w:right w:val="none" w:sz="0" w:space="0" w:color="auto"/>
          </w:divBdr>
          <w:divsChild>
            <w:div w:id="793595577">
              <w:marLeft w:val="0"/>
              <w:marRight w:val="0"/>
              <w:marTop w:val="0"/>
              <w:marBottom w:val="0"/>
              <w:divBdr>
                <w:top w:val="none" w:sz="0" w:space="0" w:color="auto"/>
                <w:left w:val="none" w:sz="0" w:space="0" w:color="auto"/>
                <w:bottom w:val="none" w:sz="0" w:space="0" w:color="auto"/>
                <w:right w:val="none" w:sz="0" w:space="0" w:color="auto"/>
              </w:divBdr>
            </w:div>
          </w:divsChild>
        </w:div>
        <w:div w:id="1087655224">
          <w:marLeft w:val="0"/>
          <w:marRight w:val="0"/>
          <w:marTop w:val="0"/>
          <w:marBottom w:val="0"/>
          <w:divBdr>
            <w:top w:val="none" w:sz="0" w:space="0" w:color="auto"/>
            <w:left w:val="none" w:sz="0" w:space="0" w:color="auto"/>
            <w:bottom w:val="none" w:sz="0" w:space="0" w:color="auto"/>
            <w:right w:val="none" w:sz="0" w:space="0" w:color="auto"/>
          </w:divBdr>
          <w:divsChild>
            <w:div w:id="1848518400">
              <w:marLeft w:val="0"/>
              <w:marRight w:val="0"/>
              <w:marTop w:val="0"/>
              <w:marBottom w:val="0"/>
              <w:divBdr>
                <w:top w:val="none" w:sz="0" w:space="0" w:color="auto"/>
                <w:left w:val="none" w:sz="0" w:space="0" w:color="auto"/>
                <w:bottom w:val="none" w:sz="0" w:space="0" w:color="auto"/>
                <w:right w:val="none" w:sz="0" w:space="0" w:color="auto"/>
              </w:divBdr>
            </w:div>
          </w:divsChild>
        </w:div>
        <w:div w:id="1091587145">
          <w:marLeft w:val="0"/>
          <w:marRight w:val="0"/>
          <w:marTop w:val="0"/>
          <w:marBottom w:val="0"/>
          <w:divBdr>
            <w:top w:val="none" w:sz="0" w:space="0" w:color="auto"/>
            <w:left w:val="none" w:sz="0" w:space="0" w:color="auto"/>
            <w:bottom w:val="none" w:sz="0" w:space="0" w:color="auto"/>
            <w:right w:val="none" w:sz="0" w:space="0" w:color="auto"/>
          </w:divBdr>
          <w:divsChild>
            <w:div w:id="25058225">
              <w:marLeft w:val="0"/>
              <w:marRight w:val="0"/>
              <w:marTop w:val="0"/>
              <w:marBottom w:val="0"/>
              <w:divBdr>
                <w:top w:val="none" w:sz="0" w:space="0" w:color="auto"/>
                <w:left w:val="none" w:sz="0" w:space="0" w:color="auto"/>
                <w:bottom w:val="none" w:sz="0" w:space="0" w:color="auto"/>
                <w:right w:val="none" w:sz="0" w:space="0" w:color="auto"/>
              </w:divBdr>
            </w:div>
          </w:divsChild>
        </w:div>
        <w:div w:id="350765897">
          <w:marLeft w:val="0"/>
          <w:marRight w:val="0"/>
          <w:marTop w:val="0"/>
          <w:marBottom w:val="0"/>
          <w:divBdr>
            <w:top w:val="none" w:sz="0" w:space="0" w:color="auto"/>
            <w:left w:val="none" w:sz="0" w:space="0" w:color="auto"/>
            <w:bottom w:val="none" w:sz="0" w:space="0" w:color="auto"/>
            <w:right w:val="none" w:sz="0" w:space="0" w:color="auto"/>
          </w:divBdr>
          <w:divsChild>
            <w:div w:id="831943472">
              <w:marLeft w:val="0"/>
              <w:marRight w:val="0"/>
              <w:marTop w:val="0"/>
              <w:marBottom w:val="0"/>
              <w:divBdr>
                <w:top w:val="none" w:sz="0" w:space="0" w:color="auto"/>
                <w:left w:val="none" w:sz="0" w:space="0" w:color="auto"/>
                <w:bottom w:val="none" w:sz="0" w:space="0" w:color="auto"/>
                <w:right w:val="none" w:sz="0" w:space="0" w:color="auto"/>
              </w:divBdr>
            </w:div>
          </w:divsChild>
        </w:div>
        <w:div w:id="237329905">
          <w:marLeft w:val="0"/>
          <w:marRight w:val="0"/>
          <w:marTop w:val="0"/>
          <w:marBottom w:val="0"/>
          <w:divBdr>
            <w:top w:val="none" w:sz="0" w:space="0" w:color="auto"/>
            <w:left w:val="none" w:sz="0" w:space="0" w:color="auto"/>
            <w:bottom w:val="none" w:sz="0" w:space="0" w:color="auto"/>
            <w:right w:val="none" w:sz="0" w:space="0" w:color="auto"/>
          </w:divBdr>
          <w:divsChild>
            <w:div w:id="1662660355">
              <w:marLeft w:val="0"/>
              <w:marRight w:val="0"/>
              <w:marTop w:val="0"/>
              <w:marBottom w:val="0"/>
              <w:divBdr>
                <w:top w:val="none" w:sz="0" w:space="0" w:color="auto"/>
                <w:left w:val="none" w:sz="0" w:space="0" w:color="auto"/>
                <w:bottom w:val="none" w:sz="0" w:space="0" w:color="auto"/>
                <w:right w:val="none" w:sz="0" w:space="0" w:color="auto"/>
              </w:divBdr>
            </w:div>
          </w:divsChild>
        </w:div>
        <w:div w:id="1284576161">
          <w:marLeft w:val="0"/>
          <w:marRight w:val="0"/>
          <w:marTop w:val="0"/>
          <w:marBottom w:val="0"/>
          <w:divBdr>
            <w:top w:val="none" w:sz="0" w:space="0" w:color="auto"/>
            <w:left w:val="none" w:sz="0" w:space="0" w:color="auto"/>
            <w:bottom w:val="none" w:sz="0" w:space="0" w:color="auto"/>
            <w:right w:val="none" w:sz="0" w:space="0" w:color="auto"/>
          </w:divBdr>
          <w:divsChild>
            <w:div w:id="347416394">
              <w:marLeft w:val="0"/>
              <w:marRight w:val="0"/>
              <w:marTop w:val="0"/>
              <w:marBottom w:val="0"/>
              <w:divBdr>
                <w:top w:val="none" w:sz="0" w:space="0" w:color="auto"/>
                <w:left w:val="none" w:sz="0" w:space="0" w:color="auto"/>
                <w:bottom w:val="none" w:sz="0" w:space="0" w:color="auto"/>
                <w:right w:val="none" w:sz="0" w:space="0" w:color="auto"/>
              </w:divBdr>
            </w:div>
          </w:divsChild>
        </w:div>
        <w:div w:id="323557895">
          <w:marLeft w:val="0"/>
          <w:marRight w:val="0"/>
          <w:marTop w:val="0"/>
          <w:marBottom w:val="0"/>
          <w:divBdr>
            <w:top w:val="none" w:sz="0" w:space="0" w:color="auto"/>
            <w:left w:val="none" w:sz="0" w:space="0" w:color="auto"/>
            <w:bottom w:val="none" w:sz="0" w:space="0" w:color="auto"/>
            <w:right w:val="none" w:sz="0" w:space="0" w:color="auto"/>
          </w:divBdr>
          <w:divsChild>
            <w:div w:id="182399540">
              <w:marLeft w:val="0"/>
              <w:marRight w:val="0"/>
              <w:marTop w:val="0"/>
              <w:marBottom w:val="0"/>
              <w:divBdr>
                <w:top w:val="none" w:sz="0" w:space="0" w:color="auto"/>
                <w:left w:val="none" w:sz="0" w:space="0" w:color="auto"/>
                <w:bottom w:val="none" w:sz="0" w:space="0" w:color="auto"/>
                <w:right w:val="none" w:sz="0" w:space="0" w:color="auto"/>
              </w:divBdr>
            </w:div>
          </w:divsChild>
        </w:div>
        <w:div w:id="1138915722">
          <w:marLeft w:val="0"/>
          <w:marRight w:val="0"/>
          <w:marTop w:val="0"/>
          <w:marBottom w:val="0"/>
          <w:divBdr>
            <w:top w:val="none" w:sz="0" w:space="0" w:color="auto"/>
            <w:left w:val="none" w:sz="0" w:space="0" w:color="auto"/>
            <w:bottom w:val="none" w:sz="0" w:space="0" w:color="auto"/>
            <w:right w:val="none" w:sz="0" w:space="0" w:color="auto"/>
          </w:divBdr>
          <w:divsChild>
            <w:div w:id="2101025088">
              <w:marLeft w:val="0"/>
              <w:marRight w:val="0"/>
              <w:marTop w:val="0"/>
              <w:marBottom w:val="0"/>
              <w:divBdr>
                <w:top w:val="none" w:sz="0" w:space="0" w:color="auto"/>
                <w:left w:val="none" w:sz="0" w:space="0" w:color="auto"/>
                <w:bottom w:val="none" w:sz="0" w:space="0" w:color="auto"/>
                <w:right w:val="none" w:sz="0" w:space="0" w:color="auto"/>
              </w:divBdr>
            </w:div>
          </w:divsChild>
        </w:div>
        <w:div w:id="708841910">
          <w:marLeft w:val="0"/>
          <w:marRight w:val="0"/>
          <w:marTop w:val="0"/>
          <w:marBottom w:val="0"/>
          <w:divBdr>
            <w:top w:val="none" w:sz="0" w:space="0" w:color="auto"/>
            <w:left w:val="none" w:sz="0" w:space="0" w:color="auto"/>
            <w:bottom w:val="none" w:sz="0" w:space="0" w:color="auto"/>
            <w:right w:val="none" w:sz="0" w:space="0" w:color="auto"/>
          </w:divBdr>
          <w:divsChild>
            <w:div w:id="1202015178">
              <w:marLeft w:val="0"/>
              <w:marRight w:val="0"/>
              <w:marTop w:val="0"/>
              <w:marBottom w:val="0"/>
              <w:divBdr>
                <w:top w:val="none" w:sz="0" w:space="0" w:color="auto"/>
                <w:left w:val="none" w:sz="0" w:space="0" w:color="auto"/>
                <w:bottom w:val="none" w:sz="0" w:space="0" w:color="auto"/>
                <w:right w:val="none" w:sz="0" w:space="0" w:color="auto"/>
              </w:divBdr>
            </w:div>
          </w:divsChild>
        </w:div>
        <w:div w:id="1098596009">
          <w:marLeft w:val="0"/>
          <w:marRight w:val="0"/>
          <w:marTop w:val="0"/>
          <w:marBottom w:val="0"/>
          <w:divBdr>
            <w:top w:val="none" w:sz="0" w:space="0" w:color="auto"/>
            <w:left w:val="none" w:sz="0" w:space="0" w:color="auto"/>
            <w:bottom w:val="none" w:sz="0" w:space="0" w:color="auto"/>
            <w:right w:val="none" w:sz="0" w:space="0" w:color="auto"/>
          </w:divBdr>
          <w:divsChild>
            <w:div w:id="323704533">
              <w:marLeft w:val="0"/>
              <w:marRight w:val="0"/>
              <w:marTop w:val="0"/>
              <w:marBottom w:val="0"/>
              <w:divBdr>
                <w:top w:val="none" w:sz="0" w:space="0" w:color="auto"/>
                <w:left w:val="none" w:sz="0" w:space="0" w:color="auto"/>
                <w:bottom w:val="none" w:sz="0" w:space="0" w:color="auto"/>
                <w:right w:val="none" w:sz="0" w:space="0" w:color="auto"/>
              </w:divBdr>
            </w:div>
          </w:divsChild>
        </w:div>
        <w:div w:id="1049260184">
          <w:marLeft w:val="0"/>
          <w:marRight w:val="0"/>
          <w:marTop w:val="0"/>
          <w:marBottom w:val="0"/>
          <w:divBdr>
            <w:top w:val="none" w:sz="0" w:space="0" w:color="auto"/>
            <w:left w:val="none" w:sz="0" w:space="0" w:color="auto"/>
            <w:bottom w:val="none" w:sz="0" w:space="0" w:color="auto"/>
            <w:right w:val="none" w:sz="0" w:space="0" w:color="auto"/>
          </w:divBdr>
          <w:divsChild>
            <w:div w:id="2138865411">
              <w:marLeft w:val="0"/>
              <w:marRight w:val="0"/>
              <w:marTop w:val="0"/>
              <w:marBottom w:val="0"/>
              <w:divBdr>
                <w:top w:val="none" w:sz="0" w:space="0" w:color="auto"/>
                <w:left w:val="none" w:sz="0" w:space="0" w:color="auto"/>
                <w:bottom w:val="none" w:sz="0" w:space="0" w:color="auto"/>
                <w:right w:val="none" w:sz="0" w:space="0" w:color="auto"/>
              </w:divBdr>
            </w:div>
          </w:divsChild>
        </w:div>
        <w:div w:id="2063365812">
          <w:marLeft w:val="0"/>
          <w:marRight w:val="0"/>
          <w:marTop w:val="0"/>
          <w:marBottom w:val="0"/>
          <w:divBdr>
            <w:top w:val="none" w:sz="0" w:space="0" w:color="auto"/>
            <w:left w:val="none" w:sz="0" w:space="0" w:color="auto"/>
            <w:bottom w:val="none" w:sz="0" w:space="0" w:color="auto"/>
            <w:right w:val="none" w:sz="0" w:space="0" w:color="auto"/>
          </w:divBdr>
          <w:divsChild>
            <w:div w:id="271789322">
              <w:marLeft w:val="0"/>
              <w:marRight w:val="0"/>
              <w:marTop w:val="0"/>
              <w:marBottom w:val="0"/>
              <w:divBdr>
                <w:top w:val="none" w:sz="0" w:space="0" w:color="auto"/>
                <w:left w:val="none" w:sz="0" w:space="0" w:color="auto"/>
                <w:bottom w:val="none" w:sz="0" w:space="0" w:color="auto"/>
                <w:right w:val="none" w:sz="0" w:space="0" w:color="auto"/>
              </w:divBdr>
            </w:div>
          </w:divsChild>
        </w:div>
        <w:div w:id="2119639165">
          <w:marLeft w:val="0"/>
          <w:marRight w:val="0"/>
          <w:marTop w:val="0"/>
          <w:marBottom w:val="0"/>
          <w:divBdr>
            <w:top w:val="none" w:sz="0" w:space="0" w:color="auto"/>
            <w:left w:val="none" w:sz="0" w:space="0" w:color="auto"/>
            <w:bottom w:val="none" w:sz="0" w:space="0" w:color="auto"/>
            <w:right w:val="none" w:sz="0" w:space="0" w:color="auto"/>
          </w:divBdr>
          <w:divsChild>
            <w:div w:id="2047679613">
              <w:marLeft w:val="0"/>
              <w:marRight w:val="0"/>
              <w:marTop w:val="0"/>
              <w:marBottom w:val="0"/>
              <w:divBdr>
                <w:top w:val="none" w:sz="0" w:space="0" w:color="auto"/>
                <w:left w:val="none" w:sz="0" w:space="0" w:color="auto"/>
                <w:bottom w:val="none" w:sz="0" w:space="0" w:color="auto"/>
                <w:right w:val="none" w:sz="0" w:space="0" w:color="auto"/>
              </w:divBdr>
            </w:div>
          </w:divsChild>
        </w:div>
        <w:div w:id="156655837">
          <w:marLeft w:val="0"/>
          <w:marRight w:val="0"/>
          <w:marTop w:val="0"/>
          <w:marBottom w:val="0"/>
          <w:divBdr>
            <w:top w:val="none" w:sz="0" w:space="0" w:color="auto"/>
            <w:left w:val="none" w:sz="0" w:space="0" w:color="auto"/>
            <w:bottom w:val="none" w:sz="0" w:space="0" w:color="auto"/>
            <w:right w:val="none" w:sz="0" w:space="0" w:color="auto"/>
          </w:divBdr>
          <w:divsChild>
            <w:div w:id="1579368116">
              <w:marLeft w:val="0"/>
              <w:marRight w:val="0"/>
              <w:marTop w:val="0"/>
              <w:marBottom w:val="0"/>
              <w:divBdr>
                <w:top w:val="none" w:sz="0" w:space="0" w:color="auto"/>
                <w:left w:val="none" w:sz="0" w:space="0" w:color="auto"/>
                <w:bottom w:val="none" w:sz="0" w:space="0" w:color="auto"/>
                <w:right w:val="none" w:sz="0" w:space="0" w:color="auto"/>
              </w:divBdr>
            </w:div>
          </w:divsChild>
        </w:div>
        <w:div w:id="1479882780">
          <w:marLeft w:val="0"/>
          <w:marRight w:val="0"/>
          <w:marTop w:val="0"/>
          <w:marBottom w:val="0"/>
          <w:divBdr>
            <w:top w:val="none" w:sz="0" w:space="0" w:color="auto"/>
            <w:left w:val="none" w:sz="0" w:space="0" w:color="auto"/>
            <w:bottom w:val="none" w:sz="0" w:space="0" w:color="auto"/>
            <w:right w:val="none" w:sz="0" w:space="0" w:color="auto"/>
          </w:divBdr>
          <w:divsChild>
            <w:div w:id="531846209">
              <w:marLeft w:val="0"/>
              <w:marRight w:val="0"/>
              <w:marTop w:val="0"/>
              <w:marBottom w:val="0"/>
              <w:divBdr>
                <w:top w:val="none" w:sz="0" w:space="0" w:color="auto"/>
                <w:left w:val="none" w:sz="0" w:space="0" w:color="auto"/>
                <w:bottom w:val="none" w:sz="0" w:space="0" w:color="auto"/>
                <w:right w:val="none" w:sz="0" w:space="0" w:color="auto"/>
              </w:divBdr>
            </w:div>
          </w:divsChild>
        </w:div>
        <w:div w:id="949554954">
          <w:marLeft w:val="0"/>
          <w:marRight w:val="0"/>
          <w:marTop w:val="0"/>
          <w:marBottom w:val="0"/>
          <w:divBdr>
            <w:top w:val="none" w:sz="0" w:space="0" w:color="auto"/>
            <w:left w:val="none" w:sz="0" w:space="0" w:color="auto"/>
            <w:bottom w:val="none" w:sz="0" w:space="0" w:color="auto"/>
            <w:right w:val="none" w:sz="0" w:space="0" w:color="auto"/>
          </w:divBdr>
          <w:divsChild>
            <w:div w:id="5555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35539">
      <w:bodyDiv w:val="1"/>
      <w:marLeft w:val="0"/>
      <w:marRight w:val="0"/>
      <w:marTop w:val="0"/>
      <w:marBottom w:val="0"/>
      <w:divBdr>
        <w:top w:val="none" w:sz="0" w:space="0" w:color="auto"/>
        <w:left w:val="none" w:sz="0" w:space="0" w:color="auto"/>
        <w:bottom w:val="none" w:sz="0" w:space="0" w:color="auto"/>
        <w:right w:val="none" w:sz="0" w:space="0" w:color="auto"/>
      </w:divBdr>
    </w:div>
    <w:div w:id="20977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sc.un.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v.org/sites/default/files/Conditions%20of%20Service%201%20April%202026_0.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nehr.u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92e560-8fea-4bc2-9a36-0e4350b8c94c" xsi:nil="true"/>
    <Category_x0020__x0028_A_x002d_Z_x0029_ xmlns="e372c5b5-0404-4bae-ba64-a8edf8c97caa" xsi:nil="true"/>
    <Document_x0020_Category xmlns="e372c5b5-0404-4bae-ba64-a8edf8c97caa" xsi:nil="true"/>
    <Launch_x0020_Date xmlns="e372c5b5-0404-4bae-ba64-a8edf8c97caa" xsi:nil="true"/>
    <lcf76f155ced4ddcb4097134ff3c332f xmlns="e372c5b5-0404-4bae-ba64-a8edf8c97caa">
      <Terms xmlns="http://schemas.microsoft.com/office/infopath/2007/PartnerControls"/>
    </lcf76f155ced4ddcb4097134ff3c332f>
    <SharedWithUsers xmlns="da92e560-8fea-4bc2-9a36-0e4350b8c94c">
      <UserInfo>
        <DisplayName>Sovannaroth Diep</DisplayName>
        <AccountId>94</AccountId>
        <AccountType/>
      </UserInfo>
      <UserInfo>
        <DisplayName>Doris Saydee</DisplayName>
        <AccountId>1044</AccountId>
        <AccountType/>
      </UserInfo>
      <UserInfo>
        <DisplayName>Patrick McCarthy</DisplayName>
        <AccountId>11941</AccountId>
        <AccountType/>
      </UserInfo>
      <UserInfo>
        <DisplayName>Mehwish Mirza</DisplayName>
        <AccountId>11942</AccountId>
        <AccountType/>
      </UserInfo>
      <UserInfo>
        <DisplayName>Ilona Lecerf</DisplayName>
        <AccountId>11943</AccountId>
        <AccountType/>
      </UserInfo>
      <UserInfo>
        <DisplayName>Sanna Tasala</DisplayName>
        <AccountId>11944</AccountId>
        <AccountType/>
      </UserInfo>
      <UserInfo>
        <DisplayName>Ruby Janssen</DisplayName>
        <AccountId>11024</AccountId>
        <AccountType/>
      </UserInfo>
      <UserInfo>
        <DisplayName>Houaida Foued</DisplayName>
        <AccountId>4110</AccountId>
        <AccountType/>
      </UserInfo>
      <UserInfo>
        <DisplayName>Khaly Fall</DisplayName>
        <AccountId>11481</AccountId>
        <AccountType/>
      </UserInfo>
      <UserInfo>
        <DisplayName>Petra Mirzadeh</DisplayName>
        <AccountId>150</AccountId>
        <AccountType/>
      </UserInfo>
      <UserInfo>
        <DisplayName>Ndieunde Gueye</DisplayName>
        <AccountId>877</AccountId>
        <AccountType/>
      </UserInfo>
      <UserInfo>
        <DisplayName>Fatoumata A Bah</DisplayName>
        <AccountId>9591</AccountId>
        <AccountType/>
      </UserInfo>
      <UserInfo>
        <DisplayName>Khin Khin Kyaw</DisplayName>
        <AccountId>2751</AccountId>
        <AccountType/>
      </UserInfo>
      <UserInfo>
        <DisplayName>Mirela Zukanovic</DisplayName>
        <AccountId>86</AccountId>
        <AccountType/>
      </UserInfo>
      <UserInfo>
        <DisplayName>Adarshana Narayan</DisplayName>
        <AccountId>3654</AccountId>
        <AccountType/>
      </UserInfo>
      <UserInfo>
        <DisplayName>Eugenie Blair</DisplayName>
        <AccountId>6843</AccountId>
        <AccountType/>
      </UserInfo>
      <UserInfo>
        <DisplayName>Dudley Tarlton</DisplayName>
        <AccountId>6129</AccountId>
        <AccountType/>
      </UserInfo>
      <UserInfo>
        <DisplayName>Marc Lucas</DisplayName>
        <AccountId>4983</AccountId>
        <AccountType/>
      </UserInfo>
      <UserInfo>
        <DisplayName>Nassim Davlatshoev</DisplayName>
        <AccountId>5566</AccountId>
        <AccountType/>
      </UserInfo>
      <UserInfo>
        <DisplayName>Nargiza Mamasalieva</DisplayName>
        <AccountId>140</AccountId>
        <AccountType/>
      </UserInfo>
      <UserInfo>
        <DisplayName>Romaine Djibrine</DisplayName>
        <AccountId>115</AccountId>
        <AccountType/>
      </UserInfo>
      <UserInfo>
        <DisplayName>Fidele Buhendwa Kasagwe</DisplayName>
        <AccountId>610</AccountId>
        <AccountType/>
      </UserInfo>
      <UserInfo>
        <DisplayName>Meschac Kamanda</DisplayName>
        <AccountId>403</AccountId>
        <AccountType/>
      </UserInfo>
      <UserInfo>
        <DisplayName>Brigitte Mamfwa</DisplayName>
        <AccountId>337</AccountId>
        <AccountType/>
      </UserInfo>
      <UserInfo>
        <DisplayName>Dominic Kenyi Aurelio Ottoriano</DisplayName>
        <AccountId>390</AccountId>
        <AccountType/>
      </UserInfo>
      <UserInfo>
        <DisplayName>Peace Leju</DisplayName>
        <AccountId>9284</AccountId>
        <AccountType/>
      </UserInfo>
      <UserInfo>
        <DisplayName>Lona Moi</DisplayName>
        <AccountId>12376</AccountId>
        <AccountType/>
      </UserInfo>
      <UserInfo>
        <DisplayName>Sandy Santos</DisplayName>
        <AccountId>11842</AccountId>
        <AccountType/>
      </UserInfo>
      <UserInfo>
        <DisplayName>Caroline Majonga</DisplayName>
        <AccountId>280</AccountId>
        <AccountType/>
      </UserInfo>
      <UserInfo>
        <DisplayName>Carla Machavane</DisplayName>
        <AccountId>2681</AccountId>
        <AccountType/>
      </UserInfo>
      <UserInfo>
        <DisplayName>Nana HASSOUMI</DisplayName>
        <AccountId>6948</AccountId>
        <AccountType/>
      </UserInfo>
      <UserInfo>
        <DisplayName>Maimouna Boubacar Yamba</DisplayName>
        <AccountId>10315</AccountId>
        <AccountType/>
      </UserInfo>
      <UserInfo>
        <DisplayName>Salamou HAROUNA</DisplayName>
        <AccountId>3495</AccountId>
        <AccountType/>
      </UserInfo>
      <UserInfo>
        <DisplayName>Moutari Nahi</DisplayName>
        <AccountId>407</AccountId>
        <AccountType/>
      </UserInfo>
      <UserInfo>
        <DisplayName>Harouna Boubakar</DisplayName>
        <AccountId>13409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6520C372A9D943B11D3F697EFFEE10" ma:contentTypeVersion="22" ma:contentTypeDescription="Create a new document." ma:contentTypeScope="" ma:versionID="cbd18ada38daac6778b8b7faf3672dda">
  <xsd:schema xmlns:xsd="http://www.w3.org/2001/XMLSchema" xmlns:xs="http://www.w3.org/2001/XMLSchema" xmlns:p="http://schemas.microsoft.com/office/2006/metadata/properties" xmlns:ns2="e372c5b5-0404-4bae-ba64-a8edf8c97caa" xmlns:ns3="da92e560-8fea-4bc2-9a36-0e4350b8c94c" targetNamespace="http://schemas.microsoft.com/office/2006/metadata/properties" ma:root="true" ma:fieldsID="6783842d04ee94cad85eee78c3d8b78b" ns2:_="" ns3:_="">
    <xsd:import namespace="e372c5b5-0404-4bae-ba64-a8edf8c97caa"/>
    <xsd:import namespace="da92e560-8fea-4bc2-9a36-0e4350b8c94c"/>
    <xsd:element name="properties">
      <xsd:complexType>
        <xsd:sequence>
          <xsd:element name="documentManagement">
            <xsd:complexType>
              <xsd:all>
                <xsd:element ref="ns2:Document_x0020_Category" minOccurs="0"/>
                <xsd:element ref="ns2:MediaServiceMetadata" minOccurs="0"/>
                <xsd:element ref="ns2:MediaServiceFastMetadata" minOccurs="0"/>
                <xsd:element ref="ns3:SharedWithUsers" minOccurs="0"/>
                <xsd:element ref="ns3:SharedWithDetails" minOccurs="0"/>
                <xsd:element ref="ns2:Launch_x0020_Date" minOccurs="0"/>
                <xsd:element ref="ns2:Category_x0020__x0028_A_x002d_Z_x0029_"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2c5b5-0404-4bae-ba64-a8edf8c97caa" elementFormDefault="qualified">
    <xsd:import namespace="http://schemas.microsoft.com/office/2006/documentManagement/types"/>
    <xsd:import namespace="http://schemas.microsoft.com/office/infopath/2007/PartnerControls"/>
    <xsd:element name="Document_x0020_Category" ma:index="8" nillable="true" ma:displayName="Document Category" ma:internalName="Document_x0020_Category">
      <xsd:simpleType>
        <xsd:union memberTypes="dms:Text">
          <xsd:simpleType>
            <xsd:restriction base="dms:Choice">
              <xsd:enumeration value="Global Charges"/>
              <xsd:enumeration value="VLA and SIG"/>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aunch_x0020_Date" ma:index="13" nillable="true" ma:displayName="Launch Date" ma:internalName="Launch_x0020_Date">
      <xsd:simpleType>
        <xsd:restriction base="dms:Text">
          <xsd:maxLength value="255"/>
        </xsd:restriction>
      </xsd:simpleType>
    </xsd:element>
    <xsd:element name="Category_x0020__x0028_A_x002d_Z_x0029_" ma:index="14" nillable="true" ma:displayName="Category (A-Z)" ma:internalName="Category_x0020__x0028_A_x002d_Z_x0029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92e560-8fea-4bc2-9a36-0e4350b8c94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2788773-9dac-4349-84c1-ba3524db0c54}" ma:internalName="TaxCatchAll" ma:showField="CatchAllData" ma:web="da92e560-8fea-4bc2-9a36-0e4350b8c9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7C806EA-AA55-4209-A78B-FDC7FD65D840}">
  <ds:schemaRefs>
    <ds:schemaRef ds:uri="http://schemas.microsoft.com/office/2006/metadata/properties"/>
    <ds:schemaRef ds:uri="http://schemas.microsoft.com/office/infopath/2007/PartnerControls"/>
    <ds:schemaRef ds:uri="da92e560-8fea-4bc2-9a36-0e4350b8c94c"/>
    <ds:schemaRef ds:uri="e372c5b5-0404-4bae-ba64-a8edf8c97caa"/>
  </ds:schemaRefs>
</ds:datastoreItem>
</file>

<file path=customXml/itemProps2.xml><?xml version="1.0" encoding="utf-8"?>
<ds:datastoreItem xmlns:ds="http://schemas.openxmlformats.org/officeDocument/2006/customXml" ds:itemID="{ED294A5A-6E1B-486F-AC73-7145851B8B09}">
  <ds:schemaRefs>
    <ds:schemaRef ds:uri="http://schemas.microsoft.com/sharepoint/v3/contenttype/forms"/>
  </ds:schemaRefs>
</ds:datastoreItem>
</file>

<file path=customXml/itemProps3.xml><?xml version="1.0" encoding="utf-8"?>
<ds:datastoreItem xmlns:ds="http://schemas.openxmlformats.org/officeDocument/2006/customXml" ds:itemID="{21B8A140-CAE2-4DF2-948A-BEB42F554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2c5b5-0404-4bae-ba64-a8edf8c97caa"/>
    <ds:schemaRef ds:uri="da92e560-8fea-4bc2-9a36-0e4350b8c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023A8-CF04-4F6E-9BCC-58E5A2DE800A}">
  <ds:schemaRefs>
    <ds:schemaRef ds:uri="http://schemas.openxmlformats.org/officeDocument/2006/bibliography"/>
  </ds:schemaRefs>
</ds:datastoreItem>
</file>

<file path=customXml/itemProps5.xml><?xml version="1.0" encoding="utf-8"?>
<ds:datastoreItem xmlns:ds="http://schemas.openxmlformats.org/officeDocument/2006/customXml" ds:itemID="{CB7236C0-FEAE-4772-847F-3E3CE61EB0E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683</Words>
  <Characters>3958</Characters>
  <Application>Microsoft Office Word</Application>
  <DocSecurity>0</DocSecurity>
  <Lines>219</Lines>
  <Paragraphs>116</Paragraphs>
  <ScaleCrop>false</ScaleCrop>
  <HeadingPairs>
    <vt:vector size="2" baseType="variant">
      <vt:variant>
        <vt:lpstr>Title</vt:lpstr>
      </vt:variant>
      <vt:variant>
        <vt:i4>1</vt:i4>
      </vt:variant>
    </vt:vector>
  </HeadingPairs>
  <TitlesOfParts>
    <vt:vector size="1" baseType="lpstr">
      <vt:lpstr>Agency Request Form</vt:lpstr>
    </vt:vector>
  </TitlesOfParts>
  <Company>UNDP</Company>
  <LinksUpToDate>false</LinksUpToDate>
  <CharactersWithSpaces>4525</CharactersWithSpaces>
  <SharedDoc>false</SharedDoc>
  <HLinks>
    <vt:vector size="6" baseType="variant">
      <vt:variant>
        <vt:i4>393343</vt:i4>
      </vt:variant>
      <vt:variant>
        <vt:i4>0</vt:i4>
      </vt:variant>
      <vt:variant>
        <vt:i4>0</vt:i4>
      </vt:variant>
      <vt:variant>
        <vt:i4>5</vt:i4>
      </vt:variant>
      <vt:variant>
        <vt:lpwstr>mailto:gssu.agencies@undp.org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Request Form</dc:title>
  <dc:subject/>
  <dc:creator>UNDP</dc:creator>
  <cp:keywords/>
  <cp:lastModifiedBy>Kirstine Frandsen</cp:lastModifiedBy>
  <cp:revision>6</cp:revision>
  <dcterms:created xsi:type="dcterms:W3CDTF">2026-04-01T08:20:00Z</dcterms:created>
  <dcterms:modified xsi:type="dcterms:W3CDTF">2026-07-27T12:21:00Z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W2H6NJWTK5Z3-9-11</vt:lpwstr>
  </property>
  <property fmtid="{D5CDD505-2E9C-101B-9397-08002B2CF9AE}" pid="3" name="_dlc_DocIdItemGuid">
    <vt:lpwstr>19251808-9f37-40de-b946-f3d9901bebfd</vt:lpwstr>
  </property>
  <property fmtid="{D5CDD505-2E9C-101B-9397-08002B2CF9AE}" pid="4" name="_dlc_DocIdUrl">
    <vt:lpwstr>https://portal.unv.org/msd/finance/_layouts/DocIdRedir.aspx?ID=W2H6NJWTK5Z3-9-11, W2H6NJWTK5Z3-9-11</vt:lpwstr>
  </property>
  <property fmtid="{D5CDD505-2E9C-101B-9397-08002B2CF9AE}" pid="5" name="display_urn:schemas-microsoft-com:office:office#Editor">
    <vt:lpwstr>Petra Selhausen</vt:lpwstr>
  </property>
  <property fmtid="{D5CDD505-2E9C-101B-9397-08002B2CF9AE}" pid="6" name="TemplateUrl">
    <vt:lpwstr/>
  </property>
  <property fmtid="{D5CDD505-2E9C-101B-9397-08002B2CF9AE}" pid="7" name="Order">
    <vt:r8>1100</vt:r8>
  </property>
  <property fmtid="{D5CDD505-2E9C-101B-9397-08002B2CF9AE}" pid="8" name="xd_ProgID">
    <vt:lpwstr/>
  </property>
  <property fmtid="{D5CDD505-2E9C-101B-9397-08002B2CF9AE}" pid="9" name="display_urn:schemas-microsoft-com:office:office#Author">
    <vt:lpwstr>Alex Nitorreda</vt:lpwstr>
  </property>
  <property fmtid="{D5CDD505-2E9C-101B-9397-08002B2CF9AE}" pid="10" name="ContentTypeId">
    <vt:lpwstr>0x010100576520C372A9D943B11D3F697EFFEE10</vt:lpwstr>
  </property>
  <property fmtid="{D5CDD505-2E9C-101B-9397-08002B2CF9AE}" pid="11" name="GrammarlyDocumentId">
    <vt:lpwstr>9b5768b9433dc8a8a0b719eef58121ab4589ba900c6337fd8084e2a0d9ac96eb</vt:lpwstr>
  </property>
  <property fmtid="{D5CDD505-2E9C-101B-9397-08002B2CF9AE}" pid="12" name="MediaServiceImageTags">
    <vt:lpwstr/>
  </property>
  <property fmtid="{D5CDD505-2E9C-101B-9397-08002B2CF9AE}" pid="13" name="SharedWithUsers">
    <vt:lpwstr>94;#Sovannaroth Diep;#1044;#Doris Saydee;#11941;#Patrick McCarthy;#11942;#Mehwish Mirza;#11943;#Ilona Lecerf;#11944;#Sanna Tasala;#11024;#Ruby Janssen;#4110;#Houaida Foued;#11481;#Khaly Fall;#150;#Petra Mirzadeh;#877;#Ndieunde Gueye;#9591;#Fatoumata A Bah;#2751;#Khin Khin Kyaw;#86;#Mirela Zukanovic;#3654;#Adarshana Narayan;#6843;#Eugenie Blair;#6129;#Dudley Tarlton;#4983;#Marc Lucas;#5566;#Nassim Davlatshoev;#140;#Nargiza Mamasalieva;#115;#Romaine Djibrine;#610;#Fidele Buhendwa Kasagwe;#403;#Meschac Kamanda;#337;#Brigitte Mamfwa;#390;#Dominic Kenyi Aurelio Ottoriano;#9284;#Peace Leju;#12376;#Lona Moi;#11842;#Sandy Santos;#280;#Caroline Majonga;#2681;#Carla Machavane;#6948;#Nana HASSOUMI;#10315;#Maimouna Boubacar Yamba;#3495;#Salamou HAROUNA;#407;#Moutari Nahi;#13409;#Harouna Boubakar</vt:lpwstr>
  </property>
  <property fmtid="{D5CDD505-2E9C-101B-9397-08002B2CF9AE}" pid="14" name="docLang">
    <vt:lpwstr>en</vt:lpwstr>
  </property>
</Properties>
</file>